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84" w:rsidRPr="00DB1B35" w:rsidRDefault="00F62884" w:rsidP="00F62884">
      <w:pPr>
        <w:pStyle w:val="Tytu"/>
        <w:rPr>
          <w:rFonts w:asciiTheme="minorHAnsi" w:hAnsiTheme="minorHAnsi"/>
          <w:sz w:val="96"/>
        </w:rPr>
      </w:pPr>
      <w:bookmarkStart w:id="0" w:name="_GoBack"/>
      <w:bookmarkEnd w:id="0"/>
    </w:p>
    <w:p w:rsidR="005F149B" w:rsidRDefault="007565C4" w:rsidP="00F62884">
      <w:pPr>
        <w:pStyle w:val="Tytu"/>
        <w:rPr>
          <w:rFonts w:asciiTheme="minorHAnsi" w:hAnsiTheme="minorHAnsi"/>
          <w:sz w:val="52"/>
          <w:szCs w:val="52"/>
        </w:rPr>
      </w:pPr>
      <w:r>
        <w:rPr>
          <w:rFonts w:asciiTheme="minorHAnsi" w:hAnsiTheme="minorHAnsi"/>
          <w:noProof/>
          <w:sz w:val="52"/>
          <w:szCs w:val="52"/>
          <w:lang w:val="pl-PL" w:eastAsia="pl-PL"/>
        </w:rPr>
        <w:drawing>
          <wp:inline distT="0" distB="0" distL="0" distR="0">
            <wp:extent cx="1628775" cy="8040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FLAG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804042"/>
                    </a:xfrm>
                    <a:prstGeom prst="rect">
                      <a:avLst/>
                    </a:prstGeom>
                  </pic:spPr>
                </pic:pic>
              </a:graphicData>
            </a:graphic>
          </wp:inline>
        </w:drawing>
      </w:r>
    </w:p>
    <w:p w:rsidR="005F149B" w:rsidRDefault="005F149B" w:rsidP="00F62884">
      <w:pPr>
        <w:pStyle w:val="Tytu"/>
        <w:rPr>
          <w:rFonts w:asciiTheme="minorHAnsi" w:hAnsiTheme="minorHAnsi"/>
          <w:sz w:val="52"/>
          <w:szCs w:val="52"/>
        </w:rPr>
      </w:pPr>
    </w:p>
    <w:p w:rsidR="007F2F1A" w:rsidRPr="0043236F" w:rsidRDefault="007F2F1A" w:rsidP="003231C6">
      <w:pPr>
        <w:pStyle w:val="Tytu"/>
        <w:rPr>
          <w:rFonts w:ascii="Times New Roman" w:hAnsi="Times New Roman" w:cs="Times New Roman"/>
          <w:color w:val="auto"/>
          <w:sz w:val="36"/>
          <w:szCs w:val="36"/>
          <w:lang w:val="pl-PL"/>
        </w:rPr>
      </w:pPr>
      <w:r>
        <w:rPr>
          <w:rFonts w:ascii="Times New Roman" w:hAnsi="Times New Roman" w:cs="Times New Roman"/>
          <w:color w:val="auto"/>
          <w:sz w:val="36"/>
          <w:szCs w:val="36"/>
          <w:lang w:val="pl"/>
        </w:rPr>
        <w:t>Wytyczne</w:t>
      </w:r>
    </w:p>
    <w:p w:rsidR="007F2F1A" w:rsidRPr="0043236F" w:rsidRDefault="007F2F1A" w:rsidP="003231C6">
      <w:pPr>
        <w:pStyle w:val="Tytu"/>
        <w:rPr>
          <w:rFonts w:ascii="Times New Roman" w:hAnsi="Times New Roman" w:cs="Times New Roman"/>
          <w:color w:val="auto"/>
          <w:sz w:val="32"/>
          <w:szCs w:val="32"/>
          <w:lang w:val="pl-PL"/>
        </w:rPr>
      </w:pPr>
    </w:p>
    <w:p w:rsidR="007F2F1A" w:rsidRPr="0043236F" w:rsidRDefault="005F149B" w:rsidP="003231C6">
      <w:pPr>
        <w:pStyle w:val="Tytu"/>
        <w:rPr>
          <w:rFonts w:ascii="Times New Roman" w:hAnsi="Times New Roman" w:cs="Times New Roman"/>
          <w:color w:val="auto"/>
          <w:sz w:val="28"/>
          <w:szCs w:val="28"/>
          <w:lang w:val="pl-PL"/>
        </w:rPr>
      </w:pPr>
      <w:r>
        <w:rPr>
          <w:rFonts w:ascii="Times New Roman" w:hAnsi="Times New Roman" w:cs="Times New Roman"/>
          <w:color w:val="auto"/>
          <w:sz w:val="28"/>
          <w:szCs w:val="28"/>
          <w:lang w:val="pl"/>
        </w:rPr>
        <w:t>Komisji Europejskiej i Stałego Komitetu ds. Prekursorów</w:t>
      </w:r>
    </w:p>
    <w:p w:rsidR="007F2F1A" w:rsidRPr="0043236F" w:rsidRDefault="007F2F1A" w:rsidP="003231C6">
      <w:pPr>
        <w:pStyle w:val="Tytu"/>
        <w:rPr>
          <w:rFonts w:ascii="Times New Roman" w:hAnsi="Times New Roman" w:cs="Times New Roman"/>
          <w:color w:val="auto"/>
          <w:sz w:val="28"/>
          <w:szCs w:val="28"/>
          <w:lang w:val="pl-PL"/>
        </w:rPr>
      </w:pPr>
    </w:p>
    <w:p w:rsidR="007F2F1A" w:rsidRPr="0043236F" w:rsidRDefault="00F62884" w:rsidP="003231C6">
      <w:pPr>
        <w:pStyle w:val="Tytu"/>
        <w:rPr>
          <w:rFonts w:ascii="Times New Roman" w:hAnsi="Times New Roman" w:cs="Times New Roman"/>
          <w:color w:val="auto"/>
          <w:sz w:val="28"/>
          <w:szCs w:val="28"/>
          <w:lang w:val="pl-PL"/>
        </w:rPr>
      </w:pPr>
      <w:r>
        <w:rPr>
          <w:rFonts w:ascii="Times New Roman" w:hAnsi="Times New Roman" w:cs="Times New Roman"/>
          <w:color w:val="auto"/>
          <w:sz w:val="28"/>
          <w:szCs w:val="28"/>
          <w:lang w:val="pl"/>
        </w:rPr>
        <w:t>dotyczące Rozporządzenia (UE) Nr 98/2013 Parlamentu Europejskiego i Rady z dnia 15 stycznia 2013 r.</w:t>
      </w:r>
      <w:r>
        <w:rPr>
          <w:rFonts w:ascii="Times New Roman" w:hAnsi="Times New Roman" w:cs="Times New Roman"/>
          <w:b w:val="0"/>
          <w:bCs w:val="0"/>
          <w:color w:val="auto"/>
          <w:sz w:val="28"/>
          <w:szCs w:val="28"/>
          <w:lang w:val="pl"/>
        </w:rPr>
        <w:t xml:space="preserve"> </w:t>
      </w:r>
    </w:p>
    <w:p w:rsidR="007F2F1A" w:rsidRPr="0043236F" w:rsidRDefault="007F2F1A" w:rsidP="003231C6">
      <w:pPr>
        <w:pStyle w:val="Tytu"/>
        <w:rPr>
          <w:rFonts w:ascii="Times New Roman" w:hAnsi="Times New Roman" w:cs="Times New Roman"/>
          <w:color w:val="auto"/>
          <w:sz w:val="32"/>
          <w:szCs w:val="32"/>
          <w:lang w:val="pl-PL"/>
        </w:rPr>
      </w:pPr>
    </w:p>
    <w:p w:rsidR="00F62884" w:rsidRPr="0043236F" w:rsidRDefault="00F62884" w:rsidP="003231C6">
      <w:pPr>
        <w:pStyle w:val="Tytu"/>
        <w:rPr>
          <w:rFonts w:ascii="Times New Roman" w:hAnsi="Times New Roman" w:cs="Times New Roman"/>
          <w:color w:val="auto"/>
          <w:sz w:val="36"/>
          <w:szCs w:val="36"/>
          <w:lang w:val="pl-PL"/>
        </w:rPr>
      </w:pPr>
      <w:r>
        <w:rPr>
          <w:rFonts w:ascii="Times New Roman" w:hAnsi="Times New Roman" w:cs="Times New Roman"/>
          <w:color w:val="auto"/>
          <w:sz w:val="36"/>
          <w:szCs w:val="36"/>
          <w:lang w:val="pl"/>
        </w:rPr>
        <w:t>w sprawie wprowadzania do obrotu i używania prekursorów materiałów wybuchowych</w:t>
      </w:r>
    </w:p>
    <w:p w:rsidR="00F62884" w:rsidRPr="0043236F" w:rsidRDefault="00F62884" w:rsidP="00F62884">
      <w:pPr>
        <w:rPr>
          <w:rFonts w:asciiTheme="minorHAnsi" w:hAnsiTheme="minorHAnsi" w:cs="Arial"/>
          <w:b/>
          <w:color w:val="000000" w:themeColor="text1"/>
          <w:sz w:val="32"/>
          <w:szCs w:val="32"/>
          <w:lang w:val="pl-PL"/>
        </w:rPr>
      </w:pPr>
      <w:r>
        <w:rPr>
          <w:rFonts w:asciiTheme="minorHAnsi" w:hAnsiTheme="minorHAnsi" w:cs="Arial"/>
          <w:b/>
          <w:bCs/>
          <w:sz w:val="32"/>
          <w:szCs w:val="32"/>
          <w:lang w:val="pl"/>
        </w:rPr>
        <w:br w:type="page"/>
      </w:r>
    </w:p>
    <w:sdt>
      <w:sdtPr>
        <w:rPr>
          <w:rFonts w:asciiTheme="minorHAnsi" w:hAnsiTheme="minorHAnsi"/>
          <w:b w:val="0"/>
          <w:sz w:val="24"/>
          <w:szCs w:val="24"/>
          <w:lang w:eastAsia="en-US"/>
        </w:rPr>
        <w:id w:val="-1127242587"/>
        <w:docPartObj>
          <w:docPartGallery w:val="Table of Contents"/>
          <w:docPartUnique/>
        </w:docPartObj>
      </w:sdtPr>
      <w:sdtEndPr>
        <w:rPr>
          <w:rFonts w:ascii="Times New Roman" w:hAnsi="Times New Roman" w:cs="Times New Roman"/>
          <w:bCs/>
          <w:noProof/>
        </w:rPr>
      </w:sdtEndPr>
      <w:sdtContent>
        <w:p w:rsidR="000B754F" w:rsidRDefault="000B754F" w:rsidP="00F62884">
          <w:pPr>
            <w:pStyle w:val="Nagwekspisutreci"/>
            <w:rPr>
              <w:rFonts w:asciiTheme="minorHAnsi" w:hAnsiTheme="minorHAnsi"/>
              <w:b w:val="0"/>
              <w:sz w:val="24"/>
              <w:szCs w:val="24"/>
            </w:rPr>
          </w:pPr>
        </w:p>
        <w:p w:rsidR="00F62884" w:rsidRPr="00DB1B35" w:rsidRDefault="00255E74" w:rsidP="00255E74">
          <w:pPr>
            <w:pStyle w:val="Nagwekspisutreci"/>
            <w:tabs>
              <w:tab w:val="center" w:pos="4762"/>
              <w:tab w:val="left" w:pos="8640"/>
            </w:tabs>
            <w:jc w:val="left"/>
            <w:rPr>
              <w:rFonts w:asciiTheme="minorHAnsi" w:hAnsiTheme="minorHAnsi"/>
            </w:rPr>
          </w:pPr>
          <w:r>
            <w:rPr>
              <w:rFonts w:asciiTheme="minorHAnsi" w:hAnsiTheme="minorHAnsi"/>
              <w:b w:val="0"/>
              <w:lang w:val="pl"/>
            </w:rPr>
            <w:tab/>
          </w:r>
          <w:r>
            <w:rPr>
              <w:rFonts w:asciiTheme="minorHAnsi" w:hAnsiTheme="minorHAnsi"/>
              <w:bCs/>
              <w:lang w:val="pl"/>
            </w:rPr>
            <w:t>Spis Treści</w:t>
          </w:r>
          <w:r>
            <w:rPr>
              <w:rFonts w:asciiTheme="minorHAnsi" w:hAnsiTheme="minorHAnsi"/>
              <w:b w:val="0"/>
              <w:lang w:val="pl"/>
            </w:rPr>
            <w:tab/>
          </w:r>
        </w:p>
        <w:p w:rsidR="00570C15" w:rsidRDefault="00E94650">
          <w:pPr>
            <w:pStyle w:val="Spistreci1"/>
            <w:rPr>
              <w:rFonts w:asciiTheme="minorHAnsi" w:eastAsiaTheme="minorEastAsia" w:hAnsiTheme="minorHAnsi" w:cstheme="minorBidi"/>
              <w:noProof/>
              <w:sz w:val="22"/>
              <w:szCs w:val="22"/>
              <w:lang w:val="pl-PL" w:eastAsia="pl-PL"/>
            </w:rPr>
          </w:pPr>
          <w:r>
            <w:rPr>
              <w:rFonts w:ascii="Times New Roman" w:hAnsi="Times New Roman"/>
              <w:lang w:val="pl"/>
            </w:rPr>
            <w:fldChar w:fldCharType="begin"/>
          </w:r>
          <w:r w:rsidR="005533D1">
            <w:rPr>
              <w:rFonts w:ascii="Times New Roman" w:hAnsi="Times New Roman"/>
            </w:rPr>
            <w:instrText xml:space="preserve"> TOC \o "1-3" \h \z \u </w:instrText>
          </w:r>
          <w:r>
            <w:rPr>
              <w:rFonts w:ascii="Times New Roman" w:hAnsi="Times New Roman"/>
            </w:rPr>
            <w:fldChar w:fldCharType="separate"/>
          </w:r>
          <w:hyperlink w:anchor="_Toc381948442" w:history="1">
            <w:r w:rsidR="00570C15" w:rsidRPr="00DA1D78">
              <w:rPr>
                <w:rStyle w:val="Hipercze"/>
                <w:noProof/>
                <w:lang w:val="pl"/>
              </w:rPr>
              <w:t>Wstęp</w:t>
            </w:r>
            <w:r w:rsidR="00570C15">
              <w:rPr>
                <w:noProof/>
                <w:webHidden/>
              </w:rPr>
              <w:tab/>
            </w:r>
            <w:r w:rsidR="00570C15">
              <w:rPr>
                <w:noProof/>
                <w:webHidden/>
              </w:rPr>
              <w:fldChar w:fldCharType="begin"/>
            </w:r>
            <w:r w:rsidR="00570C15">
              <w:rPr>
                <w:noProof/>
                <w:webHidden/>
              </w:rPr>
              <w:instrText xml:space="preserve"> PAGEREF _Toc381948442 \h </w:instrText>
            </w:r>
            <w:r w:rsidR="00570C15">
              <w:rPr>
                <w:noProof/>
                <w:webHidden/>
              </w:rPr>
            </w:r>
            <w:r w:rsidR="00570C15">
              <w:rPr>
                <w:noProof/>
                <w:webHidden/>
              </w:rPr>
              <w:fldChar w:fldCharType="separate"/>
            </w:r>
            <w:r w:rsidR="00270951">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44" w:history="1">
            <w:r w:rsidR="00570C15" w:rsidRPr="00DA1D78">
              <w:rPr>
                <w:rStyle w:val="Hipercze"/>
                <w:noProof/>
                <w:lang w:val="pl"/>
              </w:rPr>
              <w:t>Zakres</w:t>
            </w:r>
            <w:r w:rsidR="00570C15">
              <w:rPr>
                <w:noProof/>
                <w:webHidden/>
              </w:rPr>
              <w:tab/>
            </w:r>
            <w:r w:rsidR="00570C15">
              <w:rPr>
                <w:noProof/>
                <w:webHidden/>
              </w:rPr>
              <w:fldChar w:fldCharType="begin"/>
            </w:r>
            <w:r w:rsidR="00570C15">
              <w:rPr>
                <w:noProof/>
                <w:webHidden/>
              </w:rPr>
              <w:instrText xml:space="preserve"> PAGEREF _Toc381948444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45" w:history="1">
            <w:r w:rsidR="00570C15" w:rsidRPr="00DA1D78">
              <w:rPr>
                <w:rStyle w:val="Hipercze"/>
                <w:noProof/>
                <w:lang w:val="pl"/>
              </w:rPr>
              <w:t>Cel</w:t>
            </w:r>
            <w:r w:rsidR="00570C15">
              <w:rPr>
                <w:noProof/>
                <w:webHidden/>
              </w:rPr>
              <w:tab/>
            </w:r>
            <w:r w:rsidR="00570C15">
              <w:rPr>
                <w:noProof/>
                <w:webHidden/>
              </w:rPr>
              <w:fldChar w:fldCharType="begin"/>
            </w:r>
            <w:r w:rsidR="00570C15">
              <w:rPr>
                <w:noProof/>
                <w:webHidden/>
              </w:rPr>
              <w:instrText xml:space="preserve"> PAGEREF _Toc381948445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46" w:history="1">
            <w:r w:rsidR="00570C15" w:rsidRPr="00DA1D78">
              <w:rPr>
                <w:rStyle w:val="Hipercze"/>
                <w:noProof/>
                <w:lang w:val="pl"/>
              </w:rPr>
              <w:t>ROZDZIAŁ A: SYSTEM POZWOLEŃ</w:t>
            </w:r>
            <w:r w:rsidR="00570C15">
              <w:rPr>
                <w:noProof/>
                <w:webHidden/>
              </w:rPr>
              <w:tab/>
            </w:r>
            <w:r w:rsidR="00570C15">
              <w:rPr>
                <w:noProof/>
                <w:webHidden/>
              </w:rPr>
              <w:fldChar w:fldCharType="begin"/>
            </w:r>
            <w:r w:rsidR="00570C15">
              <w:rPr>
                <w:noProof/>
                <w:webHidden/>
              </w:rPr>
              <w:instrText xml:space="preserve"> PAGEREF _Toc381948446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47" w:history="1">
            <w:r w:rsidR="00570C15" w:rsidRPr="00DA1D78">
              <w:rPr>
                <w:rStyle w:val="Hipercze"/>
                <w:noProof/>
                <w:lang w:val="pl"/>
              </w:rPr>
              <w:t>ROZDZIAŁ B: SYSTEM REJESTRACJI</w:t>
            </w:r>
            <w:r w:rsidR="00570C15">
              <w:rPr>
                <w:noProof/>
                <w:webHidden/>
              </w:rPr>
              <w:tab/>
            </w:r>
            <w:r w:rsidR="00570C15">
              <w:rPr>
                <w:noProof/>
                <w:webHidden/>
              </w:rPr>
              <w:fldChar w:fldCharType="begin"/>
            </w:r>
            <w:r w:rsidR="00570C15">
              <w:rPr>
                <w:noProof/>
                <w:webHidden/>
              </w:rPr>
              <w:instrText xml:space="preserve"> PAGEREF _Toc381948447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48" w:history="1">
            <w:r w:rsidR="00570C15" w:rsidRPr="00DA1D78">
              <w:rPr>
                <w:rStyle w:val="Hipercze"/>
                <w:noProof/>
                <w:lang w:val="pl"/>
              </w:rPr>
              <w:t>ROZDZIAŁ C: ETYKIETOWANIE</w:t>
            </w:r>
            <w:r w:rsidR="00570C15">
              <w:rPr>
                <w:noProof/>
                <w:webHidden/>
              </w:rPr>
              <w:tab/>
            </w:r>
            <w:r w:rsidR="00570C15">
              <w:rPr>
                <w:noProof/>
                <w:webHidden/>
              </w:rPr>
              <w:fldChar w:fldCharType="begin"/>
            </w:r>
            <w:r w:rsidR="00570C15">
              <w:rPr>
                <w:noProof/>
                <w:webHidden/>
              </w:rPr>
              <w:instrText xml:space="preserve"> PAGEREF _Toc381948448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49" w:history="1">
            <w:r w:rsidR="00570C15" w:rsidRPr="00DA1D78">
              <w:rPr>
                <w:rStyle w:val="Hipercze"/>
                <w:noProof/>
                <w:lang w:val="pl"/>
              </w:rPr>
              <w:t>ROZDZIAŁ D: ZGŁASZANIE PODEJRZANYCH TRANSAKCJI, ZNIKNIĘĆ I KRADZIEŻY</w:t>
            </w:r>
            <w:r w:rsidR="00570C15">
              <w:rPr>
                <w:noProof/>
                <w:webHidden/>
              </w:rPr>
              <w:tab/>
            </w:r>
            <w:r w:rsidR="00570C15">
              <w:rPr>
                <w:noProof/>
                <w:webHidden/>
              </w:rPr>
              <w:fldChar w:fldCharType="begin"/>
            </w:r>
            <w:r w:rsidR="00570C15">
              <w:rPr>
                <w:noProof/>
                <w:webHidden/>
              </w:rPr>
              <w:instrText xml:space="preserve"> PAGEREF _Toc381948449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50" w:history="1">
            <w:r w:rsidR="00570C15" w:rsidRPr="00DA1D78">
              <w:rPr>
                <w:rStyle w:val="Hipercze"/>
                <w:noProof/>
                <w:lang w:val="pl"/>
              </w:rPr>
              <w:t>ROZDZIAŁ E: FUNKCJE PUNKTÓW KONTAKTOWYCH PRZEDSIĘBIORSTWA</w:t>
            </w:r>
            <w:r w:rsidR="00570C15">
              <w:rPr>
                <w:noProof/>
                <w:webHidden/>
              </w:rPr>
              <w:tab/>
            </w:r>
            <w:r w:rsidR="00570C15">
              <w:rPr>
                <w:noProof/>
                <w:webHidden/>
              </w:rPr>
              <w:fldChar w:fldCharType="begin"/>
            </w:r>
            <w:r w:rsidR="00570C15">
              <w:rPr>
                <w:noProof/>
                <w:webHidden/>
              </w:rPr>
              <w:instrText xml:space="preserve"> PAGEREF _Toc381948450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51" w:history="1">
            <w:r w:rsidR="00570C15" w:rsidRPr="00DA1D78">
              <w:rPr>
                <w:rStyle w:val="Hipercze"/>
                <w:noProof/>
                <w:lang w:val="pl"/>
              </w:rPr>
              <w:t>ROZDZIAŁ F: USTALENIA ORGANIZACYJNE</w:t>
            </w:r>
            <w:r w:rsidR="00570C15">
              <w:rPr>
                <w:noProof/>
                <w:webHidden/>
              </w:rPr>
              <w:tab/>
            </w:r>
            <w:r w:rsidR="00570C15">
              <w:rPr>
                <w:noProof/>
                <w:webHidden/>
              </w:rPr>
              <w:fldChar w:fldCharType="begin"/>
            </w:r>
            <w:r w:rsidR="00570C15">
              <w:rPr>
                <w:noProof/>
                <w:webHidden/>
              </w:rPr>
              <w:instrText xml:space="preserve"> PAGEREF _Toc381948451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52" w:history="1">
            <w:r w:rsidR="00570C15" w:rsidRPr="00DA1D78">
              <w:rPr>
                <w:rStyle w:val="Hipercze"/>
                <w:noProof/>
                <w:lang w:val="pl"/>
              </w:rPr>
              <w:t>ROZDZIAŁ G: SYSTEMY ADMINISTRACYJNE</w:t>
            </w:r>
            <w:r w:rsidR="00570C15">
              <w:rPr>
                <w:noProof/>
                <w:webHidden/>
              </w:rPr>
              <w:tab/>
            </w:r>
            <w:r w:rsidR="00570C15">
              <w:rPr>
                <w:noProof/>
                <w:webHidden/>
              </w:rPr>
              <w:fldChar w:fldCharType="begin"/>
            </w:r>
            <w:r w:rsidR="00570C15">
              <w:rPr>
                <w:noProof/>
                <w:webHidden/>
              </w:rPr>
              <w:instrText xml:space="preserve"> PAGEREF _Toc381948452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53" w:history="1">
            <w:r w:rsidR="00570C15" w:rsidRPr="00DA1D78">
              <w:rPr>
                <w:rStyle w:val="Hipercze"/>
                <w:noProof/>
                <w:lang w:val="pl"/>
              </w:rPr>
              <w:t>Punkty, na które należy zwrócić uwagę:</w:t>
            </w:r>
            <w:r w:rsidR="00570C15">
              <w:rPr>
                <w:noProof/>
                <w:webHidden/>
              </w:rPr>
              <w:tab/>
            </w:r>
            <w:r w:rsidR="00570C15">
              <w:rPr>
                <w:noProof/>
                <w:webHidden/>
              </w:rPr>
              <w:fldChar w:fldCharType="begin"/>
            </w:r>
            <w:r w:rsidR="00570C15">
              <w:rPr>
                <w:noProof/>
                <w:webHidden/>
              </w:rPr>
              <w:instrText xml:space="preserve"> PAGEREF _Toc381948453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54" w:history="1">
            <w:r w:rsidR="00570C15" w:rsidRPr="00DA1D78">
              <w:rPr>
                <w:rStyle w:val="Hipercze"/>
                <w:noProof/>
                <w:lang w:val="pl"/>
              </w:rPr>
              <w:t>ROZDZIAŁ H BEZPIECZEŃSTWO LOKALU / PRZECHOWYWANIA / UŻYWANIA</w:t>
            </w:r>
            <w:r w:rsidR="00570C15">
              <w:rPr>
                <w:noProof/>
                <w:webHidden/>
              </w:rPr>
              <w:tab/>
            </w:r>
            <w:r w:rsidR="00570C15">
              <w:rPr>
                <w:noProof/>
                <w:webHidden/>
              </w:rPr>
              <w:fldChar w:fldCharType="begin"/>
            </w:r>
            <w:r w:rsidR="00570C15">
              <w:rPr>
                <w:noProof/>
                <w:webHidden/>
              </w:rPr>
              <w:instrText xml:space="preserve"> PAGEREF _Toc381948454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rsidP="00570C15">
          <w:pPr>
            <w:pStyle w:val="Spistreci1"/>
            <w:rPr>
              <w:rStyle w:val="Hipercze"/>
              <w:noProof/>
            </w:rPr>
          </w:pPr>
          <w:hyperlink w:anchor="_Toc381948455" w:history="1">
            <w:r w:rsidR="00570C15" w:rsidRPr="00DA1D78">
              <w:rPr>
                <w:rStyle w:val="Hipercze"/>
                <w:noProof/>
                <w:lang w:val="pl"/>
              </w:rPr>
              <w:t>ROZDZIAŁ Z: LISTA KONTROLNA DLA PUNKTÓW KONTAKTOWYCH</w:t>
            </w:r>
            <w:r w:rsidR="00570C15">
              <w:rPr>
                <w:noProof/>
                <w:webHidden/>
              </w:rPr>
              <w:tab/>
            </w:r>
            <w:r w:rsidR="00570C15">
              <w:rPr>
                <w:noProof/>
                <w:webHidden/>
              </w:rPr>
              <w:fldChar w:fldCharType="begin"/>
            </w:r>
            <w:r w:rsidR="00570C15">
              <w:rPr>
                <w:noProof/>
                <w:webHidden/>
              </w:rPr>
              <w:instrText xml:space="preserve"> PAGEREF _Toc381948455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rsidP="00570C15">
          <w:pPr>
            <w:pStyle w:val="Spistreci1"/>
            <w:rPr>
              <w:rFonts w:asciiTheme="minorHAnsi" w:eastAsiaTheme="minorEastAsia" w:hAnsiTheme="minorHAnsi" w:cstheme="minorBidi"/>
              <w:noProof/>
              <w:sz w:val="22"/>
              <w:szCs w:val="22"/>
              <w:lang w:val="pl-PL" w:eastAsia="pl-PL"/>
            </w:rPr>
          </w:pPr>
          <w:hyperlink w:anchor="_Toc381948456" w:history="1">
            <w:r w:rsidR="00570C15" w:rsidRPr="00DA1D78">
              <w:rPr>
                <w:rStyle w:val="Hipercze"/>
                <w:rFonts w:ascii="Times New Roman" w:hAnsi="Times New Roman"/>
                <w:bCs/>
                <w:noProof/>
                <w:lang w:val="pl"/>
              </w:rPr>
              <w:t>DODATEK NR 1-do Załącznika nr 1 do Rozporządzenia (UE) Nr 98/2013</w:t>
            </w:r>
            <w:r w:rsidR="00570C15">
              <w:rPr>
                <w:noProof/>
                <w:webHidden/>
              </w:rPr>
              <w:tab/>
            </w:r>
            <w:r w:rsidR="00570C15">
              <w:rPr>
                <w:noProof/>
                <w:webHidden/>
              </w:rPr>
              <w:fldChar w:fldCharType="begin"/>
            </w:r>
            <w:r w:rsidR="00570C15">
              <w:rPr>
                <w:noProof/>
                <w:webHidden/>
              </w:rPr>
              <w:instrText xml:space="preserve"> PAGEREF _Toc381948456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58" w:history="1">
            <w:r w:rsidR="00570C15" w:rsidRPr="00DA1D78">
              <w:rPr>
                <w:rStyle w:val="Hipercze"/>
                <w:noProof/>
              </w:rPr>
              <w:t>DODATEK NR 2- do Załącznika nr 2 do Rozporządzenia (UE) Nr 98/2013</w:t>
            </w:r>
            <w:r w:rsidR="00570C15">
              <w:rPr>
                <w:noProof/>
                <w:webHidden/>
              </w:rPr>
              <w:tab/>
            </w:r>
            <w:r w:rsidR="00570C15">
              <w:rPr>
                <w:noProof/>
                <w:webHidden/>
              </w:rPr>
              <w:fldChar w:fldCharType="begin"/>
            </w:r>
            <w:r w:rsidR="00570C15">
              <w:rPr>
                <w:noProof/>
                <w:webHidden/>
              </w:rPr>
              <w:instrText xml:space="preserve"> PAGEREF _Toc381948458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59" w:history="1">
            <w:r w:rsidR="00570C15" w:rsidRPr="00DA1D78">
              <w:rPr>
                <w:rStyle w:val="Hipercze"/>
                <w:noProof/>
                <w:lang w:val="pl"/>
              </w:rPr>
              <w:t>DODATEK NR 3-Wzór pozwolenia</w:t>
            </w:r>
            <w:r w:rsidR="00570C15">
              <w:rPr>
                <w:noProof/>
                <w:webHidden/>
              </w:rPr>
              <w:tab/>
            </w:r>
            <w:r w:rsidR="00570C15">
              <w:rPr>
                <w:noProof/>
                <w:webHidden/>
              </w:rPr>
              <w:fldChar w:fldCharType="begin"/>
            </w:r>
            <w:r w:rsidR="00570C15">
              <w:rPr>
                <w:noProof/>
                <w:webHidden/>
              </w:rPr>
              <w:instrText xml:space="preserve"> PAGEREF _Toc381948459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60" w:history="1">
            <w:r w:rsidR="00570C15" w:rsidRPr="00DA1D78">
              <w:rPr>
                <w:rStyle w:val="Hipercze"/>
                <w:noProof/>
                <w:lang w:val="pl"/>
              </w:rPr>
              <w:t>DODATEK NR 4 -Tłumaczenia treści etykiety</w:t>
            </w:r>
            <w:r w:rsidR="00570C15">
              <w:rPr>
                <w:noProof/>
                <w:webHidden/>
              </w:rPr>
              <w:tab/>
            </w:r>
            <w:r w:rsidR="00570C15">
              <w:rPr>
                <w:noProof/>
                <w:webHidden/>
              </w:rPr>
              <w:fldChar w:fldCharType="begin"/>
            </w:r>
            <w:r w:rsidR="00570C15">
              <w:rPr>
                <w:noProof/>
                <w:webHidden/>
              </w:rPr>
              <w:instrText xml:space="preserve"> PAGEREF _Toc381948460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570C15" w:rsidRDefault="00270951">
          <w:pPr>
            <w:pStyle w:val="Spistreci1"/>
            <w:rPr>
              <w:rFonts w:asciiTheme="minorHAnsi" w:eastAsiaTheme="minorEastAsia" w:hAnsiTheme="minorHAnsi" w:cstheme="minorBidi"/>
              <w:noProof/>
              <w:sz w:val="22"/>
              <w:szCs w:val="22"/>
              <w:lang w:val="pl-PL" w:eastAsia="pl-PL"/>
            </w:rPr>
          </w:pPr>
          <w:hyperlink w:anchor="_Toc381948461" w:history="1">
            <w:r w:rsidR="00570C15" w:rsidRPr="00DA1D78">
              <w:rPr>
                <w:rStyle w:val="Hipercze"/>
                <w:noProof/>
                <w:lang w:val="pl"/>
              </w:rPr>
              <w:t>DODATEK NR 5 - Alternatywne nazwy dla substancji wymienionych w załącznikach do rozporządzenia</w:t>
            </w:r>
            <w:r w:rsidR="00570C15">
              <w:rPr>
                <w:noProof/>
                <w:webHidden/>
              </w:rPr>
              <w:tab/>
            </w:r>
            <w:r w:rsidR="00570C15">
              <w:rPr>
                <w:noProof/>
                <w:webHidden/>
              </w:rPr>
              <w:fldChar w:fldCharType="begin"/>
            </w:r>
            <w:r w:rsidR="00570C15">
              <w:rPr>
                <w:noProof/>
                <w:webHidden/>
              </w:rPr>
              <w:instrText xml:space="preserve"> PAGEREF _Toc381948461 \h </w:instrText>
            </w:r>
            <w:r w:rsidR="00570C15">
              <w:rPr>
                <w:noProof/>
                <w:webHidden/>
              </w:rPr>
            </w:r>
            <w:r w:rsidR="00570C15">
              <w:rPr>
                <w:noProof/>
                <w:webHidden/>
              </w:rPr>
              <w:fldChar w:fldCharType="separate"/>
            </w:r>
            <w:r>
              <w:rPr>
                <w:noProof/>
                <w:webHidden/>
              </w:rPr>
              <w:t>2</w:t>
            </w:r>
            <w:r w:rsidR="00570C15">
              <w:rPr>
                <w:noProof/>
                <w:webHidden/>
              </w:rPr>
              <w:fldChar w:fldCharType="end"/>
            </w:r>
          </w:hyperlink>
        </w:p>
        <w:p w:rsidR="00F62884" w:rsidRPr="00E462AA" w:rsidRDefault="00E94650" w:rsidP="00F62884">
          <w:pPr>
            <w:rPr>
              <w:rFonts w:ascii="Times New Roman" w:hAnsi="Times New Roman" w:cs="Times New Roman"/>
            </w:rPr>
          </w:pPr>
          <w:r>
            <w:rPr>
              <w:rFonts w:ascii="Times New Roman" w:hAnsi="Times New Roman" w:cs="Times New Roman"/>
              <w:b/>
              <w:bCs/>
              <w:noProof/>
            </w:rPr>
            <w:fldChar w:fldCharType="end"/>
          </w:r>
        </w:p>
      </w:sdtContent>
    </w:sdt>
    <w:p w:rsidR="00F62884" w:rsidRPr="00DB1B35" w:rsidRDefault="00F62884" w:rsidP="00F62884">
      <w:pPr>
        <w:rPr>
          <w:rFonts w:asciiTheme="minorHAnsi" w:hAnsiTheme="minorHAnsi"/>
        </w:rPr>
      </w:pPr>
    </w:p>
    <w:p w:rsidR="00F62884" w:rsidRPr="00DB1B35" w:rsidRDefault="00F62884" w:rsidP="00F62884">
      <w:pPr>
        <w:jc w:val="center"/>
        <w:rPr>
          <w:rFonts w:asciiTheme="minorHAnsi" w:hAnsiTheme="minorHAnsi" w:cs="Arial"/>
          <w:b/>
          <w:sz w:val="32"/>
          <w:szCs w:val="32"/>
        </w:rPr>
      </w:pPr>
    </w:p>
    <w:p w:rsidR="00F62884" w:rsidRPr="00DB1B35" w:rsidRDefault="00F62884" w:rsidP="00F62884">
      <w:pPr>
        <w:jc w:val="center"/>
        <w:rPr>
          <w:rFonts w:asciiTheme="minorHAnsi" w:hAnsiTheme="minorHAnsi" w:cs="Arial"/>
          <w:sz w:val="28"/>
          <w:szCs w:val="28"/>
        </w:rPr>
      </w:pPr>
    </w:p>
    <w:p w:rsidR="00F62884" w:rsidRPr="00DB1B35" w:rsidRDefault="00F62884" w:rsidP="00F62884">
      <w:pPr>
        <w:jc w:val="center"/>
        <w:rPr>
          <w:rFonts w:asciiTheme="minorHAnsi" w:hAnsiTheme="minorHAnsi" w:cs="Arial"/>
          <w:sz w:val="28"/>
          <w:szCs w:val="28"/>
        </w:rPr>
      </w:pPr>
    </w:p>
    <w:p w:rsidR="00F62884" w:rsidRPr="00DB1B35" w:rsidRDefault="00F62884" w:rsidP="00F62884">
      <w:pPr>
        <w:rPr>
          <w:rFonts w:asciiTheme="minorHAnsi" w:hAnsiTheme="minorHAnsi" w:cs="Arial"/>
          <w:i/>
          <w:sz w:val="28"/>
          <w:szCs w:val="28"/>
        </w:rPr>
      </w:pPr>
    </w:p>
    <w:p w:rsidR="00F62884" w:rsidRPr="00DB1B35" w:rsidRDefault="00F62884" w:rsidP="00F62884">
      <w:pPr>
        <w:jc w:val="center"/>
        <w:rPr>
          <w:rFonts w:asciiTheme="minorHAnsi" w:hAnsiTheme="minorHAnsi" w:cs="Arial"/>
          <w:sz w:val="28"/>
          <w:szCs w:val="28"/>
        </w:rPr>
      </w:pPr>
    </w:p>
    <w:p w:rsidR="00F62884" w:rsidRPr="00DB1B35" w:rsidRDefault="00F62884" w:rsidP="00F62884">
      <w:pPr>
        <w:jc w:val="center"/>
        <w:rPr>
          <w:rFonts w:asciiTheme="minorHAnsi" w:hAnsiTheme="minorHAnsi" w:cs="Arial"/>
          <w:sz w:val="28"/>
          <w:szCs w:val="28"/>
        </w:rPr>
      </w:pPr>
    </w:p>
    <w:p w:rsidR="00F62884" w:rsidRPr="00DB1B35" w:rsidRDefault="00F62884" w:rsidP="00F62884">
      <w:pPr>
        <w:jc w:val="center"/>
        <w:rPr>
          <w:rFonts w:asciiTheme="minorHAnsi" w:hAnsiTheme="minorHAnsi" w:cs="Arial"/>
          <w:sz w:val="28"/>
          <w:szCs w:val="28"/>
        </w:rPr>
      </w:pPr>
    </w:p>
    <w:p w:rsidR="00F62884" w:rsidRPr="00DB1B35" w:rsidRDefault="00F62884" w:rsidP="00F62884">
      <w:pPr>
        <w:jc w:val="center"/>
        <w:rPr>
          <w:rFonts w:asciiTheme="minorHAnsi" w:hAnsiTheme="minorHAnsi" w:cs="Arial"/>
          <w:sz w:val="28"/>
          <w:szCs w:val="28"/>
        </w:rPr>
      </w:pPr>
    </w:p>
    <w:p w:rsidR="00F62884" w:rsidRPr="00DB1B35" w:rsidRDefault="00F62884" w:rsidP="00F62884">
      <w:pPr>
        <w:rPr>
          <w:rFonts w:asciiTheme="minorHAnsi" w:hAnsiTheme="minorHAnsi" w:cs="Arial"/>
        </w:rPr>
      </w:pPr>
    </w:p>
    <w:p w:rsidR="00F62884" w:rsidRPr="00DB1B35" w:rsidRDefault="00F62884" w:rsidP="00F62884">
      <w:pPr>
        <w:rPr>
          <w:rFonts w:asciiTheme="minorHAnsi" w:hAnsiTheme="minorHAnsi" w:cs="Arial"/>
        </w:rPr>
      </w:pPr>
      <w:r w:rsidRPr="0043236F">
        <w:rPr>
          <w:rFonts w:asciiTheme="minorHAnsi" w:hAnsiTheme="minorHAnsi" w:cs="Arial"/>
          <w:lang w:val="en-US"/>
        </w:rPr>
        <w:br w:type="page"/>
      </w:r>
    </w:p>
    <w:p w:rsidR="001F4DF8" w:rsidRPr="0043236F" w:rsidRDefault="001F4DF8" w:rsidP="001C6171">
      <w:pPr>
        <w:pStyle w:val="Nagwek1"/>
        <w:rPr>
          <w:rFonts w:cs="Times New Roman"/>
          <w:color w:val="auto"/>
          <w:lang w:val="pl-PL"/>
        </w:rPr>
      </w:pPr>
      <w:bookmarkStart w:id="1" w:name="_Toc381948442"/>
      <w:r>
        <w:rPr>
          <w:rFonts w:cs="Times New Roman"/>
          <w:color w:val="auto"/>
          <w:lang w:val="pl"/>
        </w:rPr>
        <w:lastRenderedPageBreak/>
        <w:t>Wstęp</w:t>
      </w:r>
      <w:bookmarkEnd w:id="1"/>
    </w:p>
    <w:p w:rsidR="001F4DF8" w:rsidRPr="0043236F" w:rsidRDefault="001F4DF8" w:rsidP="001C6171">
      <w:pPr>
        <w:rPr>
          <w:rFonts w:ascii="Times New Roman" w:hAnsi="Times New Roman" w:cs="Times New Roman"/>
          <w:lang w:val="pl-PL"/>
        </w:rPr>
      </w:pPr>
    </w:p>
    <w:p w:rsidR="00F62884" w:rsidRPr="0043236F" w:rsidRDefault="003C5C36" w:rsidP="00F62884">
      <w:pPr>
        <w:rPr>
          <w:rFonts w:ascii="Times New Roman" w:hAnsi="Times New Roman" w:cs="Times New Roman"/>
          <w:lang w:val="pl-PL"/>
        </w:rPr>
      </w:pPr>
      <w:r>
        <w:rPr>
          <w:rFonts w:ascii="Times New Roman" w:hAnsi="Times New Roman" w:cs="Times New Roman"/>
          <w:lang w:val="pl"/>
        </w:rPr>
        <w:t>We współczesnym społeczeństwie, na co dzień używane są różnego rodzaju substancje chemiczne w szeregu procesów przemysłowych, funkcji zawodowych oraz dużych i zróżnicowanych sektorów konsumenckich.  Substancje chemiczne używane są jako półprodukty przy wytwarzaniu innych substancji chemicznych, jako rozpuszczalniki w celu rozpuszczenia materiałów czy też przy wytwarzaniu takich produktów jak farby, składniki żywności i produkty końcowe, takie jak środki czyszczące. Znaczna większość tych substancji chemicznych jest przedmiotem handlu pomiędzy przedsiębiorstwami (B2B) w celach zgodnych z prawem.  Handel pomiędzy przedsiębiostwami a konsumentami (B2C) często dotyczy mieszanin lub produktów. Jednakże niektóre z tych substancji chemicznych mogą być użyte do nielegalnego wytwarzania „domowej roboty lub improwizowanych materiałów wybuchowych”.</w:t>
      </w:r>
    </w:p>
    <w:p w:rsidR="00F62884" w:rsidRPr="0043236F" w:rsidRDefault="00F62884" w:rsidP="00F62884">
      <w:pPr>
        <w:rPr>
          <w:rFonts w:ascii="Times New Roman" w:hAnsi="Times New Roman" w:cs="Times New Roman"/>
          <w:lang w:val="pl-PL"/>
        </w:rPr>
      </w:pPr>
    </w:p>
    <w:p w:rsidR="00F62884" w:rsidRPr="0043236F" w:rsidRDefault="00F62884" w:rsidP="00F62884">
      <w:pPr>
        <w:rPr>
          <w:rFonts w:ascii="Times New Roman" w:hAnsi="Times New Roman" w:cs="Times New Roman"/>
          <w:lang w:val="pl-PL"/>
        </w:rPr>
      </w:pPr>
      <w:r>
        <w:rPr>
          <w:rFonts w:ascii="Times New Roman" w:hAnsi="Times New Roman" w:cs="Times New Roman"/>
          <w:lang w:val="pl"/>
        </w:rPr>
        <w:t>Terroryści i inni przestępcy rzadko mają możliwość lub wiedzę konieczną do wytworzenia prekursorów wymaganych do wytworzenia domowej roboty materiałów wybuchowych, a raczej polegają na nabywaniu ich na otwartym rynku lub pozyskiwaniu prekursorów ze zgodnych z prawem form ich użycia .</w:t>
      </w:r>
    </w:p>
    <w:p w:rsidR="00F62884" w:rsidRPr="0043236F" w:rsidRDefault="00F62884" w:rsidP="00F62884">
      <w:pPr>
        <w:rPr>
          <w:rFonts w:ascii="Times New Roman" w:hAnsi="Times New Roman" w:cs="Times New Roman"/>
          <w:lang w:val="pl-PL"/>
        </w:rPr>
      </w:pPr>
    </w:p>
    <w:p w:rsidR="00F62884" w:rsidRPr="0043236F" w:rsidRDefault="00A269F1" w:rsidP="00F62884">
      <w:pPr>
        <w:rPr>
          <w:rFonts w:ascii="Times New Roman" w:hAnsi="Times New Roman" w:cs="Times New Roman"/>
          <w:lang w:val="pl-PL"/>
        </w:rPr>
      </w:pPr>
      <w:r>
        <w:rPr>
          <w:rFonts w:ascii="Times New Roman" w:hAnsi="Times New Roman" w:cs="Times New Roman"/>
          <w:lang w:val="pl"/>
        </w:rPr>
        <w:t>Przestępcy nie koniecznie muszą nabywać duże ilości tych substancji. Stosunkowo niewielkie ilości mogą być wystarczające do wytworzenia znacznej ilości materiałów wybuchowych, wykorzystując dość łatwo dostępną wiedzę i ogólnodostępny sprzęt.</w:t>
      </w:r>
    </w:p>
    <w:p w:rsidR="00F62884" w:rsidRPr="0043236F" w:rsidRDefault="00F62884" w:rsidP="00F62884">
      <w:pPr>
        <w:rPr>
          <w:rFonts w:ascii="Times New Roman" w:hAnsi="Times New Roman" w:cs="Times New Roman"/>
          <w:lang w:val="pl-PL"/>
        </w:rPr>
      </w:pPr>
    </w:p>
    <w:p w:rsidR="005812C8" w:rsidRPr="0043236F" w:rsidRDefault="00FE2AEF" w:rsidP="00F62884">
      <w:pPr>
        <w:rPr>
          <w:rFonts w:ascii="Times New Roman" w:hAnsi="Times New Roman" w:cs="Times New Roman"/>
          <w:lang w:val="pl-PL"/>
        </w:rPr>
      </w:pPr>
      <w:r>
        <w:rPr>
          <w:rFonts w:ascii="Times New Roman" w:hAnsi="Times New Roman" w:cs="Times New Roman"/>
          <w:lang w:val="pl"/>
        </w:rPr>
        <w:t>Konieczne było więc ograniczenie dostępu do prekursorów materiałów wybuchowych, które mogą zostać niewłaściwie użyte, w tym tych prekursorów, które mogą być ekstrahowane z mieszanin. Wniosek ten doprowadził do przyjęcia Rozporządzenia (UE) Nr 98/2013 Parlamentu Europejskiego i Rady z dnia 15 stycznia 2013 r. w sprawie wprowadzania do obrotu i używania prekursorów materiałów wybuchowych.</w:t>
      </w:r>
    </w:p>
    <w:p w:rsidR="005812C8" w:rsidRPr="0043236F" w:rsidRDefault="005812C8" w:rsidP="00F62884">
      <w:pPr>
        <w:rPr>
          <w:rFonts w:ascii="Times New Roman" w:hAnsi="Times New Roman" w:cs="Times New Roman"/>
          <w:lang w:val="pl-PL"/>
        </w:rPr>
      </w:pPr>
    </w:p>
    <w:p w:rsidR="00A269F1" w:rsidRPr="0043236F" w:rsidRDefault="00F62884" w:rsidP="00F62884">
      <w:pPr>
        <w:spacing w:after="120"/>
        <w:rPr>
          <w:rFonts w:ascii="Times New Roman" w:hAnsi="Times New Roman" w:cs="Times New Roman"/>
          <w:lang w:val="pl-PL"/>
        </w:rPr>
      </w:pPr>
      <w:r>
        <w:rPr>
          <w:rFonts w:ascii="Times New Roman" w:hAnsi="Times New Roman" w:cs="Times New Roman"/>
          <w:lang w:val="pl"/>
        </w:rPr>
        <w:t>Ryzyko niewłaściwego użycia jest częściowo zależne od:</w:t>
      </w:r>
    </w:p>
    <w:p w:rsidR="00A269F1" w:rsidRPr="007565C4" w:rsidRDefault="00F62884" w:rsidP="00C8527A">
      <w:pPr>
        <w:pStyle w:val="Akapitzlist"/>
        <w:numPr>
          <w:ilvl w:val="0"/>
          <w:numId w:val="52"/>
        </w:numPr>
        <w:spacing w:after="120"/>
        <w:rPr>
          <w:rFonts w:ascii="Times New Roman" w:hAnsi="Times New Roman" w:cs="Times New Roman"/>
        </w:rPr>
      </w:pPr>
      <w:r>
        <w:rPr>
          <w:rFonts w:ascii="Times New Roman" w:hAnsi="Times New Roman" w:cs="Times New Roman"/>
          <w:lang w:val="pl"/>
        </w:rPr>
        <w:t xml:space="preserve">stężenia prekursorów w mieszaninie, </w:t>
      </w:r>
    </w:p>
    <w:p w:rsidR="00A269F1" w:rsidRPr="007565C4" w:rsidRDefault="007F7415" w:rsidP="00C8527A">
      <w:pPr>
        <w:pStyle w:val="Akapitzlist"/>
        <w:numPr>
          <w:ilvl w:val="0"/>
          <w:numId w:val="52"/>
        </w:numPr>
        <w:spacing w:after="120"/>
        <w:rPr>
          <w:rFonts w:ascii="Times New Roman" w:hAnsi="Times New Roman" w:cs="Times New Roman"/>
        </w:rPr>
      </w:pPr>
      <w:r>
        <w:rPr>
          <w:rFonts w:ascii="Times New Roman" w:hAnsi="Times New Roman" w:cs="Times New Roman"/>
          <w:lang w:val="pl"/>
        </w:rPr>
        <w:t xml:space="preserve">złożoności mieszaniny oraz </w:t>
      </w:r>
    </w:p>
    <w:p w:rsidR="00A269F1" w:rsidRPr="007565C4" w:rsidRDefault="00F62884" w:rsidP="00C8527A">
      <w:pPr>
        <w:pStyle w:val="Akapitzlist"/>
        <w:numPr>
          <w:ilvl w:val="0"/>
          <w:numId w:val="52"/>
        </w:numPr>
        <w:spacing w:after="120"/>
        <w:rPr>
          <w:rFonts w:ascii="Times New Roman" w:hAnsi="Times New Roman" w:cs="Times New Roman"/>
        </w:rPr>
      </w:pPr>
      <w:r>
        <w:rPr>
          <w:rFonts w:ascii="Times New Roman" w:hAnsi="Times New Roman" w:cs="Times New Roman"/>
          <w:lang w:val="pl"/>
        </w:rPr>
        <w:t xml:space="preserve">całkowitej nabytej ilości. </w:t>
      </w:r>
    </w:p>
    <w:p w:rsidR="00464316" w:rsidRPr="0043236F" w:rsidRDefault="00F62884" w:rsidP="00464316">
      <w:pPr>
        <w:pStyle w:val="Nagwek1"/>
        <w:rPr>
          <w:rFonts w:cs="Times New Roman"/>
          <w:b w:val="0"/>
          <w:color w:val="auto"/>
          <w:lang w:val="pl-PL"/>
        </w:rPr>
      </w:pPr>
      <w:bookmarkStart w:id="2" w:name="_Toc381948201"/>
      <w:bookmarkStart w:id="3" w:name="_Toc381948443"/>
      <w:r>
        <w:rPr>
          <w:rFonts w:cs="Times New Roman"/>
          <w:b w:val="0"/>
          <w:bCs w:val="0"/>
          <w:color w:val="auto"/>
          <w:lang w:val="pl"/>
        </w:rPr>
        <w:t>Ogółem producenci domowej roboty materiałów wybuchowych preferują, aby mieszaniny lub roztwory zawierały większe stężenia prekursorów. Dlatego też</w:t>
      </w:r>
      <w:r w:rsidR="0075211B">
        <w:rPr>
          <w:rFonts w:cs="Times New Roman"/>
          <w:b w:val="0"/>
          <w:bCs w:val="0"/>
          <w:color w:val="auto"/>
          <w:lang w:val="pl"/>
        </w:rPr>
        <w:t>,</w:t>
      </w:r>
      <w:r>
        <w:rPr>
          <w:rFonts w:cs="Times New Roman"/>
          <w:b w:val="0"/>
          <w:bCs w:val="0"/>
          <w:color w:val="auto"/>
          <w:lang w:val="pl"/>
        </w:rPr>
        <w:t xml:space="preserve"> jeżeli prekursor nie został wymieniony na etykiecie ze względu na jego bardzo niskie stężenie, w większości przypadków nie byliby oni świadomi jego potenc</w:t>
      </w:r>
      <w:r w:rsidR="0075211B">
        <w:rPr>
          <w:rFonts w:cs="Times New Roman"/>
          <w:b w:val="0"/>
          <w:bCs w:val="0"/>
          <w:color w:val="auto"/>
          <w:lang w:val="pl"/>
        </w:rPr>
        <w:t>jału. Ponadto mieszaniny proste</w:t>
      </w:r>
      <w:r>
        <w:rPr>
          <w:rFonts w:cs="Times New Roman"/>
          <w:b w:val="0"/>
          <w:bCs w:val="0"/>
          <w:color w:val="auto"/>
          <w:lang w:val="pl"/>
        </w:rPr>
        <w:t>, tj. mieszaniny składające się z kilku składników, takie jak nitrometan w metanolu, lub substancje w roztworach prostych, takie jak nadtlenek wodoru w wodzie byłyby preferowane wobec mieszanin złożonych, tj. mieszanin zawierających wiele składników.</w:t>
      </w:r>
      <w:bookmarkEnd w:id="2"/>
      <w:bookmarkEnd w:id="3"/>
    </w:p>
    <w:p w:rsidR="00464316" w:rsidRPr="0043236F" w:rsidRDefault="00464316" w:rsidP="00464316">
      <w:pPr>
        <w:pStyle w:val="Nagwek1"/>
        <w:rPr>
          <w:rFonts w:cs="Times New Roman"/>
          <w:color w:val="auto"/>
          <w:lang w:val="pl-PL"/>
        </w:rPr>
      </w:pPr>
    </w:p>
    <w:p w:rsidR="00464316" w:rsidRPr="0043236F" w:rsidRDefault="00464316" w:rsidP="00464316">
      <w:pPr>
        <w:pStyle w:val="Nagwek1"/>
        <w:rPr>
          <w:rFonts w:cs="Times New Roman"/>
          <w:color w:val="auto"/>
          <w:lang w:val="pl-PL"/>
        </w:rPr>
      </w:pPr>
      <w:bookmarkStart w:id="4" w:name="_Toc381948444"/>
      <w:r>
        <w:rPr>
          <w:rFonts w:cs="Times New Roman"/>
          <w:color w:val="auto"/>
          <w:lang w:val="pl"/>
        </w:rPr>
        <w:t>Zakres</w:t>
      </w:r>
      <w:bookmarkEnd w:id="4"/>
    </w:p>
    <w:p w:rsidR="001F4DF8" w:rsidRPr="0043236F" w:rsidRDefault="001F4DF8" w:rsidP="001C6171">
      <w:pPr>
        <w:rPr>
          <w:rFonts w:ascii="Times New Roman" w:hAnsi="Times New Roman" w:cs="Times New Roman"/>
          <w:lang w:val="pl-PL"/>
        </w:rPr>
      </w:pPr>
    </w:p>
    <w:p w:rsidR="002E2707" w:rsidRPr="0043236F" w:rsidRDefault="002E6D59" w:rsidP="005812C8">
      <w:pPr>
        <w:rPr>
          <w:rFonts w:ascii="Times New Roman" w:hAnsi="Times New Roman" w:cs="Times New Roman"/>
          <w:lang w:val="pl-PL"/>
        </w:rPr>
      </w:pPr>
      <w:r>
        <w:rPr>
          <w:rFonts w:ascii="Times New Roman" w:hAnsi="Times New Roman" w:cs="Times New Roman"/>
          <w:lang w:val="pl"/>
        </w:rPr>
        <w:t xml:space="preserve">Rozporządzenie (UE) Nr 98/2013 Parlamentu Europejskiego i Rady z dnia 15 stycznia 2013 r. w sprawie wprowadzenia do obrotu i używania prekursorów materiałów wybuchowych określa zharmonizowane zasady dotyczące udostępniania, wprowadzania, posiadania i używania substancji lub mieszanin, które mogą być użyte do nielegalnego wytwarzania materiałów wybuchowych, w celu ograniczenia ich dostępności dla przeciętnych </w:t>
      </w:r>
      <w:r>
        <w:rPr>
          <w:rFonts w:ascii="Times New Roman" w:hAnsi="Times New Roman" w:cs="Times New Roman"/>
          <w:lang w:val="pl"/>
        </w:rPr>
        <w:lastRenderedPageBreak/>
        <w:t>użytkowników oraz zagwarantowania wprowadzenia właściwego obowiązku zgłaszania podejrzanych transakcji, istotnych zniknięć oraz kradzieży wzdłuż całego łańcucha dostaw.</w:t>
      </w:r>
    </w:p>
    <w:p w:rsidR="00DB1B35" w:rsidRPr="0043236F" w:rsidRDefault="00DB1B35" w:rsidP="002E6D59">
      <w:pPr>
        <w:autoSpaceDE w:val="0"/>
        <w:autoSpaceDN w:val="0"/>
        <w:adjustRightInd w:val="0"/>
        <w:rPr>
          <w:rFonts w:ascii="Times New Roman" w:eastAsia="TTE1484CA0t00" w:hAnsi="Times New Roman" w:cs="Times New Roman"/>
          <w:lang w:val="pl-PL"/>
        </w:rPr>
      </w:pPr>
    </w:p>
    <w:p w:rsidR="00DB1B35" w:rsidRPr="0043236F" w:rsidRDefault="00DB1B35" w:rsidP="002E6D59">
      <w:pPr>
        <w:autoSpaceDE w:val="0"/>
        <w:autoSpaceDN w:val="0"/>
        <w:adjustRightInd w:val="0"/>
        <w:rPr>
          <w:rFonts w:ascii="Times New Roman" w:hAnsi="Times New Roman" w:cs="Times New Roman"/>
          <w:lang w:val="pl-PL"/>
        </w:rPr>
      </w:pPr>
      <w:r>
        <w:rPr>
          <w:rFonts w:ascii="Times New Roman" w:eastAsia="TTE1484CA0t00" w:hAnsi="Times New Roman" w:cs="Times New Roman"/>
          <w:lang w:val="pl"/>
        </w:rPr>
        <w:t xml:space="preserve">Art. 4 ust. 1 rozporządzenia nakłada na określone substancje rygorystyczny system kontroli.  Nakłada on zakaz wprowadzania do obrotu i używania prekursorów materiałów wybuchowych i stanowi, że: „ </w:t>
      </w:r>
      <w:r>
        <w:rPr>
          <w:rFonts w:ascii="Times New Roman" w:eastAsia="TTE1484CA0t00" w:hAnsi="Times New Roman" w:cs="Times New Roman"/>
          <w:i/>
          <w:iCs/>
          <w:lang w:val="pl"/>
        </w:rPr>
        <w:t>[p]rekursory materiałów wybuchowych podlegające ograniczeniom nie są udostępniane przeciętnym użytkownikom, wprowadzane, posiadane lub używane przez nich, wprowadzane do obrotu, posiadane ani używane przez nich</w:t>
      </w:r>
      <w:r>
        <w:rPr>
          <w:rFonts w:ascii="Times New Roman" w:eastAsia="TTE1484CA0t00" w:hAnsi="Times New Roman" w:cs="Times New Roman"/>
          <w:lang w:val="pl"/>
        </w:rPr>
        <w:t>”, jeżeli ich stężenia przekraczają wartości graniczne określone w Załączniku nr 1 Rozporządzenia - zob. dodatek nr 1 w celu uzyskania dalszych szczegółów.</w:t>
      </w:r>
    </w:p>
    <w:p w:rsidR="002E6D59" w:rsidRPr="0043236F" w:rsidRDefault="002E6D59" w:rsidP="001C6171">
      <w:pPr>
        <w:pStyle w:val="Nagwek1"/>
        <w:rPr>
          <w:rFonts w:cs="Times New Roman"/>
          <w:lang w:val="pl-PL"/>
        </w:rPr>
      </w:pPr>
    </w:p>
    <w:p w:rsidR="007565C4" w:rsidRPr="007565C4" w:rsidRDefault="003D089D" w:rsidP="001C6171">
      <w:pPr>
        <w:rPr>
          <w:rFonts w:ascii="Times New Roman" w:hAnsi="Times New Roman" w:cs="Times New Roman"/>
        </w:rPr>
      </w:pPr>
      <w:r>
        <w:rPr>
          <w:rFonts w:ascii="Times New Roman" w:hAnsi="Times New Roman" w:cs="Times New Roman"/>
          <w:lang w:val="pl"/>
        </w:rPr>
        <w:t>Niemniej jednak pojedyncze państwa członkowskie Unii Europejskiej posiadają możliwość wprowadze</w:t>
      </w:r>
      <w:r w:rsidR="0075211B">
        <w:rPr>
          <w:rFonts w:ascii="Times New Roman" w:hAnsi="Times New Roman" w:cs="Times New Roman"/>
          <w:lang w:val="pl"/>
        </w:rPr>
        <w:t xml:space="preserve">nia wyjątków do art. 4 ust. 1. </w:t>
      </w:r>
      <w:r>
        <w:rPr>
          <w:rFonts w:ascii="Times New Roman" w:hAnsi="Times New Roman" w:cs="Times New Roman"/>
          <w:lang w:val="pl"/>
        </w:rPr>
        <w:t>Dostępne są dwa wyjątki:</w:t>
      </w:r>
    </w:p>
    <w:p w:rsidR="00705446" w:rsidRPr="007565C4" w:rsidRDefault="00705446" w:rsidP="001C6171">
      <w:pPr>
        <w:rPr>
          <w:rFonts w:ascii="Times New Roman" w:hAnsi="Times New Roman" w:cs="Times New Roman"/>
        </w:rPr>
      </w:pPr>
    </w:p>
    <w:p w:rsidR="00705446" w:rsidRPr="007565C4" w:rsidRDefault="00705446" w:rsidP="00C8527A">
      <w:pPr>
        <w:pStyle w:val="Akapitzlist"/>
        <w:numPr>
          <w:ilvl w:val="0"/>
          <w:numId w:val="47"/>
        </w:numPr>
        <w:rPr>
          <w:rFonts w:ascii="Times New Roman" w:hAnsi="Times New Roman" w:cs="Times New Roman"/>
        </w:rPr>
      </w:pPr>
      <w:r>
        <w:rPr>
          <w:rFonts w:ascii="Times New Roman" w:hAnsi="Times New Roman" w:cs="Times New Roman"/>
          <w:lang w:val="pl"/>
        </w:rPr>
        <w:t>System pozwoleń</w:t>
      </w:r>
    </w:p>
    <w:p w:rsidR="00705446" w:rsidRPr="007565C4" w:rsidRDefault="00705446" w:rsidP="00C8527A">
      <w:pPr>
        <w:pStyle w:val="Akapitzlist"/>
        <w:numPr>
          <w:ilvl w:val="0"/>
          <w:numId w:val="47"/>
        </w:numPr>
        <w:rPr>
          <w:rFonts w:ascii="Times New Roman" w:hAnsi="Times New Roman" w:cs="Times New Roman"/>
        </w:rPr>
      </w:pPr>
      <w:r>
        <w:rPr>
          <w:rFonts w:ascii="Times New Roman" w:hAnsi="Times New Roman" w:cs="Times New Roman"/>
          <w:lang w:val="pl"/>
        </w:rPr>
        <w:t>System rejestracji</w:t>
      </w:r>
    </w:p>
    <w:p w:rsidR="00C8045F" w:rsidRPr="007565C4" w:rsidRDefault="00C8045F" w:rsidP="00C8045F">
      <w:pPr>
        <w:pStyle w:val="Akapitzlist"/>
        <w:rPr>
          <w:rFonts w:ascii="Times New Roman" w:hAnsi="Times New Roman" w:cs="Times New Roman"/>
        </w:rPr>
      </w:pPr>
    </w:p>
    <w:p w:rsidR="00EB2859" w:rsidRPr="0043236F" w:rsidRDefault="00EB2859" w:rsidP="00EB2859">
      <w:pPr>
        <w:rPr>
          <w:rFonts w:ascii="Times New Roman" w:hAnsi="Times New Roman" w:cs="Times New Roman"/>
          <w:lang w:val="pl-PL"/>
        </w:rPr>
      </w:pPr>
      <w:r>
        <w:rPr>
          <w:rFonts w:ascii="Times New Roman" w:hAnsi="Times New Roman" w:cs="Times New Roman"/>
          <w:lang w:val="pl"/>
        </w:rPr>
        <w:t xml:space="preserve">Jako że są to wyjątki, nie wszystkie państwa członkowskie będą posiadać system pozwoleń lub rejestracji dla przeciętnych użytkowników. W niektórych państwach członkowskich przeciętni użytkownicy nie mogą nabyć, używać ani posiadać produktów zawierających substancje wymienione w dodatku nr 1 w stężeniach przekraczających określone wartości graniczne. </w:t>
      </w:r>
    </w:p>
    <w:p w:rsidR="00EB2859" w:rsidRPr="0043236F" w:rsidRDefault="00EB2859" w:rsidP="001C6171">
      <w:pPr>
        <w:rPr>
          <w:rFonts w:ascii="Times New Roman" w:hAnsi="Times New Roman" w:cs="Times New Roman"/>
          <w:lang w:val="pl-PL"/>
        </w:rPr>
      </w:pPr>
    </w:p>
    <w:p w:rsidR="00ED2B8A" w:rsidRPr="0043236F" w:rsidRDefault="00ED2B8A" w:rsidP="00ED2B8A">
      <w:pPr>
        <w:rPr>
          <w:rFonts w:ascii="Times New Roman" w:hAnsi="Times New Roman" w:cs="Times New Roman"/>
          <w:lang w:val="pl-PL"/>
        </w:rPr>
      </w:pPr>
      <w:r>
        <w:rPr>
          <w:rFonts w:ascii="Times New Roman" w:hAnsi="Times New Roman" w:cs="Times New Roman"/>
          <w:lang w:val="pl"/>
        </w:rPr>
        <w:t>Ponadto art. 9 rozporządzenia nakłada na podmioty gospodarcze obowiązek zgłaszania krajowym punktom kontaktowym, wyznaczonym przez organy władzy państw członkowskich, wszelkich podejrzanych transakcji oraz istotnych zniknięć i kradzieży w odniesieniu do określonych substancji lub mieszanin.</w:t>
      </w:r>
    </w:p>
    <w:p w:rsidR="00ED2B8A" w:rsidRPr="0043236F" w:rsidRDefault="00ED2B8A" w:rsidP="00ED2B8A">
      <w:pPr>
        <w:rPr>
          <w:rFonts w:ascii="Times New Roman" w:hAnsi="Times New Roman" w:cs="Times New Roman"/>
          <w:lang w:val="pl-PL"/>
        </w:rPr>
      </w:pPr>
    </w:p>
    <w:p w:rsidR="00710C9B" w:rsidRPr="0043236F" w:rsidRDefault="00710C9B" w:rsidP="00ED2B8A">
      <w:pPr>
        <w:rPr>
          <w:rFonts w:ascii="Times New Roman" w:hAnsi="Times New Roman" w:cs="Times New Roman"/>
          <w:lang w:val="pl-PL"/>
        </w:rPr>
      </w:pPr>
      <w:r>
        <w:rPr>
          <w:rFonts w:ascii="Times New Roman" w:hAnsi="Times New Roman" w:cs="Times New Roman"/>
          <w:lang w:val="pl"/>
        </w:rPr>
        <w:t>Państwa członkowskie mogą zastosować istniejące już krajowe regulacje w połączeniu z rozporządzeniem nr 98/2013.</w:t>
      </w:r>
    </w:p>
    <w:p w:rsidR="00ED2B8A" w:rsidRPr="0043236F" w:rsidRDefault="00ED2B8A" w:rsidP="002A6A7F">
      <w:pPr>
        <w:rPr>
          <w:rFonts w:ascii="Times New Roman" w:hAnsi="Times New Roman" w:cs="Times New Roman"/>
          <w:lang w:val="pl-PL"/>
        </w:rPr>
      </w:pPr>
    </w:p>
    <w:p w:rsidR="002A6A7F" w:rsidRPr="0043236F" w:rsidRDefault="002A6A7F" w:rsidP="002A6A7F">
      <w:pPr>
        <w:rPr>
          <w:rFonts w:ascii="Times New Roman" w:hAnsi="Times New Roman" w:cs="Times New Roman"/>
          <w:lang w:val="pl-PL"/>
        </w:rPr>
      </w:pPr>
      <w:r>
        <w:rPr>
          <w:rFonts w:ascii="Times New Roman" w:hAnsi="Times New Roman" w:cs="Times New Roman"/>
          <w:lang w:val="pl"/>
        </w:rPr>
        <w:t>Wyroby pirotechniczne i produkty lecznicze na receptę zostały wyraźnie wyłączone z zakresu obowiązywania rozporządzenia (art. 2.2). Żywność i pasze zazwyczaj nie zawierają dużej ilości procentowej prekursorów materiałów wybuchowych podlegających ograniczeniom, a więc nie podlegają wymaganiom wynikającym z rozporządzenia.</w:t>
      </w:r>
    </w:p>
    <w:p w:rsidR="00710C9B" w:rsidRPr="0043236F" w:rsidRDefault="00710C9B" w:rsidP="001C6171">
      <w:pPr>
        <w:rPr>
          <w:rFonts w:ascii="Times New Roman" w:hAnsi="Times New Roman" w:cs="Times New Roman"/>
          <w:lang w:val="pl-PL"/>
        </w:rPr>
      </w:pPr>
    </w:p>
    <w:p w:rsidR="00872D75" w:rsidRPr="0043236F" w:rsidRDefault="00872D75" w:rsidP="00872D75">
      <w:pPr>
        <w:pStyle w:val="Nagwek1"/>
        <w:rPr>
          <w:rFonts w:cs="Times New Roman"/>
          <w:color w:val="auto"/>
          <w:lang w:val="pl-PL"/>
        </w:rPr>
      </w:pPr>
      <w:bookmarkStart w:id="5" w:name="_Toc381948445"/>
      <w:r>
        <w:rPr>
          <w:rFonts w:cs="Times New Roman"/>
          <w:color w:val="auto"/>
          <w:lang w:val="pl"/>
        </w:rPr>
        <w:t>Cel</w:t>
      </w:r>
      <w:bookmarkEnd w:id="5"/>
    </w:p>
    <w:p w:rsidR="00872D75" w:rsidRPr="0043236F" w:rsidRDefault="00872D75" w:rsidP="00894779">
      <w:pPr>
        <w:pStyle w:val="Nagwek1"/>
        <w:ind w:firstLine="720"/>
        <w:rPr>
          <w:rFonts w:cs="Times New Roman"/>
          <w:lang w:val="pl-PL"/>
        </w:rPr>
      </w:pPr>
    </w:p>
    <w:p w:rsidR="008A6C69" w:rsidRPr="0043236F" w:rsidRDefault="00851158" w:rsidP="008A6C69">
      <w:pPr>
        <w:rPr>
          <w:rFonts w:ascii="Times New Roman" w:hAnsi="Times New Roman" w:cs="Times New Roman"/>
          <w:lang w:val="pl-PL"/>
        </w:rPr>
      </w:pPr>
      <w:r>
        <w:rPr>
          <w:rFonts w:ascii="Times New Roman" w:hAnsi="Times New Roman" w:cs="Times New Roman"/>
          <w:lang w:val="pl"/>
        </w:rPr>
        <w:t>Niniejsze wytyczne stanowią dokument doradczy mający na celu ułatwienie i zharmonizowanie wdrożenia wymagań wynikających z rozporządzenia przez właściwe organy i podmioty gospodarcze (rozdziały A-D) i dostarczanie porad w sprawie dobrych praktyk wspierających zgodność (rozdziały E-Z). Określają one najlepsze praktyki zidentyfikowane przez ekspertów Stałego Komitetu ds. Prekursorów.</w:t>
      </w:r>
    </w:p>
    <w:p w:rsidR="00872D75" w:rsidRPr="0043236F" w:rsidRDefault="00872D75" w:rsidP="00872D75">
      <w:pPr>
        <w:pStyle w:val="Nagwek1"/>
        <w:rPr>
          <w:rFonts w:cs="Times New Roman"/>
          <w:lang w:val="pl-PL"/>
        </w:rPr>
      </w:pPr>
    </w:p>
    <w:p w:rsidR="001F4DF8" w:rsidRPr="0043236F" w:rsidRDefault="0068307E" w:rsidP="00872D75">
      <w:pPr>
        <w:pStyle w:val="Nagwek1"/>
        <w:rPr>
          <w:rFonts w:cs="Times New Roman"/>
          <w:lang w:val="pl-PL"/>
        </w:rPr>
      </w:pPr>
      <w:r>
        <w:rPr>
          <w:rFonts w:cs="Times New Roman"/>
          <w:lang w:val="pl"/>
        </w:rPr>
        <w:br w:type="page"/>
      </w:r>
    </w:p>
    <w:p w:rsidR="007D4E99" w:rsidRPr="0043236F" w:rsidRDefault="001F4DF8" w:rsidP="002E6D59">
      <w:pPr>
        <w:pStyle w:val="Nagwek1"/>
        <w:rPr>
          <w:rFonts w:cs="Times New Roman"/>
          <w:color w:val="auto"/>
          <w:lang w:val="pl-PL"/>
        </w:rPr>
      </w:pPr>
      <w:bookmarkStart w:id="6" w:name="_Toc381948446"/>
      <w:bookmarkStart w:id="7" w:name="Section_A"/>
      <w:r>
        <w:rPr>
          <w:rFonts w:cs="Times New Roman"/>
          <w:color w:val="auto"/>
          <w:lang w:val="pl"/>
        </w:rPr>
        <w:t>ROZDZIAŁ A: SYSTEM POZWOLEŃ</w:t>
      </w:r>
      <w:bookmarkEnd w:id="6"/>
    </w:p>
    <w:p w:rsidR="00767460" w:rsidRPr="0043236F" w:rsidRDefault="00767460" w:rsidP="00767460">
      <w:pPr>
        <w:rPr>
          <w:rFonts w:ascii="Times New Roman" w:hAnsi="Times New Roman" w:cs="Times New Roman"/>
          <w:u w:val="single"/>
          <w:lang w:val="pl-PL"/>
        </w:rPr>
      </w:pPr>
    </w:p>
    <w:p w:rsidR="00B1310A" w:rsidRPr="0043236F" w:rsidRDefault="00B1310A" w:rsidP="00B1310A">
      <w:pPr>
        <w:rPr>
          <w:rFonts w:ascii="Times New Roman" w:hAnsi="Times New Roman" w:cs="Times New Roman"/>
          <w:b/>
          <w:lang w:val="pl-PL"/>
        </w:rPr>
      </w:pPr>
      <w:r>
        <w:rPr>
          <w:rFonts w:ascii="Times New Roman" w:hAnsi="Times New Roman" w:cs="Times New Roman"/>
          <w:b/>
          <w:bCs/>
          <w:lang w:val="pl"/>
        </w:rPr>
        <w:t>Niniejszy rozdział stanowi wymóg rozporządzenia i ma na celu dostarczenie wsparcia państwom członkowskim dążącym do utworzenia systemu pozwoleń celem umożliwienia sprzedaży substancji określonych w Załączniku nr 1.</w:t>
      </w:r>
    </w:p>
    <w:p w:rsidR="00B1310A" w:rsidRPr="0043236F" w:rsidRDefault="00B1310A" w:rsidP="00767460">
      <w:pPr>
        <w:rPr>
          <w:rFonts w:ascii="Times New Roman" w:hAnsi="Times New Roman" w:cs="Times New Roman"/>
          <w:lang w:val="pl-PL"/>
        </w:rPr>
      </w:pPr>
    </w:p>
    <w:p w:rsidR="00767460" w:rsidRPr="0043236F" w:rsidRDefault="008A6C69" w:rsidP="00767460">
      <w:pPr>
        <w:rPr>
          <w:rFonts w:ascii="Times New Roman" w:hAnsi="Times New Roman" w:cs="Times New Roman"/>
          <w:lang w:val="pl-PL"/>
        </w:rPr>
      </w:pPr>
      <w:r>
        <w:rPr>
          <w:rFonts w:ascii="Times New Roman" w:hAnsi="Times New Roman" w:cs="Times New Roman"/>
          <w:lang w:val="pl"/>
        </w:rPr>
        <w:t>W ramach wyjątku do art. 4 ust. 1 rozporządzenia, art. 4 ust. 2 umożliwia państwom członkowskim utrzymanie lub utworzenie systemu pozwoleń dla prekursorów materiałów wybuchowych podlegających ograniczeniom oraz wydawanie pozwoleń na rzecz przeciętnych użytkowników posiadających uzasadnioną potrzebę nabycia, wprowadzenia, posiadania lub użycia prekursorów materiałów wybuchowych podlegających ograniczeniom w stężeniu przekraczającym wartości graniczne określone w załączniku nr 1 do rozporządzenia.</w:t>
      </w:r>
    </w:p>
    <w:p w:rsidR="00767460" w:rsidRPr="0043236F" w:rsidRDefault="00767460" w:rsidP="00767460">
      <w:pPr>
        <w:rPr>
          <w:rFonts w:ascii="Times New Roman" w:hAnsi="Times New Roman" w:cs="Times New Roman"/>
          <w:lang w:val="pl-PL"/>
        </w:rPr>
      </w:pPr>
    </w:p>
    <w:p w:rsidR="00767460" w:rsidRPr="0043236F" w:rsidRDefault="00767460" w:rsidP="00767460">
      <w:pPr>
        <w:rPr>
          <w:rFonts w:ascii="Times New Roman" w:hAnsi="Times New Roman" w:cs="Times New Roman"/>
          <w:lang w:val="pl-PL"/>
        </w:rPr>
      </w:pPr>
      <w:r>
        <w:rPr>
          <w:rFonts w:ascii="Times New Roman" w:hAnsi="Times New Roman" w:cs="Times New Roman"/>
          <w:lang w:val="pl"/>
        </w:rPr>
        <w:t>Państwa członkowskie mogą podjąć decyzję o ograniczeniu pozwoleń przyznawanych w odniesieniu do prekursorów podlegających ograniczeniom do określonej ilości (w posiadaniu w danym momencie, na pojedynczy zakup lub na rok),</w:t>
      </w:r>
      <w:r>
        <w:rPr>
          <w:lang w:val="pl"/>
        </w:rPr>
        <w:t xml:space="preserve"> </w:t>
      </w:r>
      <w:r>
        <w:rPr>
          <w:rFonts w:ascii="Times New Roman" w:hAnsi="Times New Roman" w:cs="Times New Roman"/>
          <w:lang w:val="pl"/>
        </w:rPr>
        <w:t>liczby zakupów i/lub określonego maksymalnego stężenia.  Przykład rodzaju pól, które powinny znajdować się w dokumencie potwierdzającym posiadanie pozwolenia znajdują się w dodatku nr 3.</w:t>
      </w:r>
    </w:p>
    <w:p w:rsidR="00767460" w:rsidRPr="0043236F" w:rsidRDefault="00C3274A" w:rsidP="00C3274A">
      <w:pPr>
        <w:tabs>
          <w:tab w:val="left" w:pos="6945"/>
        </w:tabs>
        <w:rPr>
          <w:rFonts w:ascii="Times New Roman" w:hAnsi="Times New Roman" w:cs="Times New Roman"/>
          <w:lang w:val="pl-PL"/>
        </w:rPr>
      </w:pPr>
      <w:r>
        <w:rPr>
          <w:lang w:val="pl"/>
        </w:rPr>
        <w:tab/>
      </w:r>
    </w:p>
    <w:p w:rsidR="00767460" w:rsidRPr="0043236F" w:rsidRDefault="00767460" w:rsidP="00767460">
      <w:pPr>
        <w:rPr>
          <w:rFonts w:ascii="Times New Roman" w:hAnsi="Times New Roman" w:cs="Times New Roman"/>
          <w:u w:val="single"/>
          <w:lang w:val="pl-PL"/>
        </w:rPr>
      </w:pPr>
      <w:r>
        <w:rPr>
          <w:rFonts w:ascii="Times New Roman" w:hAnsi="Times New Roman" w:cs="Times New Roman"/>
          <w:u w:val="single"/>
          <w:lang w:val="pl"/>
        </w:rPr>
        <w:t>Właściwy organ</w:t>
      </w:r>
    </w:p>
    <w:p w:rsidR="00767460" w:rsidRPr="0043236F" w:rsidRDefault="00767460" w:rsidP="00767460">
      <w:pPr>
        <w:rPr>
          <w:rFonts w:ascii="Times New Roman" w:hAnsi="Times New Roman" w:cs="Times New Roman"/>
          <w:lang w:val="pl-PL"/>
        </w:rPr>
      </w:pPr>
    </w:p>
    <w:p w:rsidR="00767460" w:rsidRPr="0043236F" w:rsidRDefault="009C1BB6" w:rsidP="00767460">
      <w:pPr>
        <w:rPr>
          <w:rFonts w:ascii="Times New Roman" w:hAnsi="Times New Roman" w:cs="Times New Roman"/>
          <w:lang w:val="pl-PL"/>
        </w:rPr>
      </w:pPr>
      <w:r>
        <w:rPr>
          <w:rFonts w:ascii="Times New Roman" w:hAnsi="Times New Roman" w:cs="Times New Roman"/>
          <w:lang w:val="pl"/>
        </w:rPr>
        <w:t xml:space="preserve">Właściwe organy są wyznaczane przez państwa członkowskie i ponoszą odpowiedzialność za przyznawanie pozwoleń. </w:t>
      </w:r>
    </w:p>
    <w:p w:rsidR="00767460" w:rsidRPr="0043236F" w:rsidRDefault="00767460" w:rsidP="00767460">
      <w:pPr>
        <w:rPr>
          <w:rFonts w:ascii="Times New Roman" w:hAnsi="Times New Roman" w:cs="Times New Roman"/>
          <w:lang w:val="pl-PL"/>
        </w:rPr>
      </w:pPr>
    </w:p>
    <w:p w:rsidR="00767460" w:rsidRPr="0043236F" w:rsidRDefault="00767460" w:rsidP="00767460">
      <w:pPr>
        <w:rPr>
          <w:rFonts w:ascii="Times New Roman" w:hAnsi="Times New Roman" w:cs="Times New Roman"/>
          <w:u w:val="single"/>
          <w:lang w:val="pl-PL"/>
        </w:rPr>
      </w:pPr>
      <w:r>
        <w:rPr>
          <w:rFonts w:ascii="Times New Roman" w:hAnsi="Times New Roman" w:cs="Times New Roman"/>
          <w:u w:val="single"/>
          <w:lang w:val="pl"/>
        </w:rPr>
        <w:t>Przyznawanie pozwoleń</w:t>
      </w:r>
    </w:p>
    <w:p w:rsidR="00767460" w:rsidRPr="0043236F" w:rsidRDefault="00767460" w:rsidP="00767460">
      <w:pPr>
        <w:rPr>
          <w:rFonts w:ascii="Times New Roman" w:hAnsi="Times New Roman" w:cs="Times New Roman"/>
          <w:u w:val="single"/>
          <w:lang w:val="pl-PL"/>
        </w:rPr>
      </w:pPr>
    </w:p>
    <w:p w:rsidR="00767460" w:rsidRPr="0043236F" w:rsidRDefault="00767460" w:rsidP="00767460">
      <w:pPr>
        <w:rPr>
          <w:rFonts w:ascii="Times New Roman" w:hAnsi="Times New Roman" w:cs="Times New Roman"/>
          <w:lang w:val="pl-PL"/>
        </w:rPr>
      </w:pPr>
      <w:r>
        <w:rPr>
          <w:rFonts w:ascii="Times New Roman" w:hAnsi="Times New Roman" w:cs="Times New Roman"/>
          <w:lang w:val="pl"/>
        </w:rPr>
        <w:t xml:space="preserve">Właściwe organy, wyznaczone przez państwa członkowskie, ponoszą odpowiedzialność za przyznawanie pozwoleń na rzecz pojedynczych przeciętnych użytkowników. </w:t>
      </w:r>
    </w:p>
    <w:p w:rsidR="00767460" w:rsidRPr="0043236F" w:rsidRDefault="00767460" w:rsidP="00767460">
      <w:pPr>
        <w:rPr>
          <w:rFonts w:ascii="Times New Roman" w:hAnsi="Times New Roman" w:cs="Times New Roman"/>
          <w:lang w:val="pl-PL"/>
        </w:rPr>
      </w:pPr>
    </w:p>
    <w:p w:rsidR="0098445B" w:rsidRPr="0043236F" w:rsidRDefault="009B6E5B" w:rsidP="00767460">
      <w:pPr>
        <w:rPr>
          <w:rFonts w:ascii="Times New Roman" w:hAnsi="Times New Roman" w:cs="Times New Roman"/>
          <w:lang w:val="pl-PL"/>
        </w:rPr>
      </w:pPr>
      <w:r>
        <w:rPr>
          <w:rFonts w:ascii="Times New Roman" w:hAnsi="Times New Roman" w:cs="Times New Roman"/>
          <w:lang w:val="pl"/>
        </w:rPr>
        <w:t>Podczas rozpatrywania wniosku właściwy organ może:</w:t>
      </w:r>
    </w:p>
    <w:p w:rsidR="0098445B" w:rsidRPr="0043236F" w:rsidRDefault="0098445B" w:rsidP="00767460">
      <w:pPr>
        <w:rPr>
          <w:rFonts w:ascii="Times New Roman" w:hAnsi="Times New Roman" w:cs="Times New Roman"/>
          <w:lang w:val="pl-PL"/>
        </w:rPr>
      </w:pPr>
    </w:p>
    <w:p w:rsidR="00767460" w:rsidRPr="0043236F" w:rsidRDefault="00767460" w:rsidP="00C8527A">
      <w:pPr>
        <w:pStyle w:val="Akapitzlist"/>
        <w:numPr>
          <w:ilvl w:val="0"/>
          <w:numId w:val="48"/>
        </w:numPr>
        <w:rPr>
          <w:rFonts w:ascii="Times New Roman" w:hAnsi="Times New Roman" w:cs="Times New Roman"/>
          <w:lang w:val="pl-PL"/>
        </w:rPr>
      </w:pPr>
      <w:r>
        <w:rPr>
          <w:rFonts w:ascii="Times New Roman" w:hAnsi="Times New Roman" w:cs="Times New Roman"/>
          <w:lang w:val="pl"/>
        </w:rPr>
        <w:t xml:space="preserve">sprawdzić, czy dostępne są niższe stężenia lub zamienniki dla zażądanych substancji bądź ich zamierzonego zastosowania. </w:t>
      </w:r>
    </w:p>
    <w:p w:rsidR="00767460" w:rsidRPr="0043236F" w:rsidRDefault="00767460" w:rsidP="00767460">
      <w:pPr>
        <w:rPr>
          <w:rFonts w:ascii="Times New Roman" w:hAnsi="Times New Roman" w:cs="Times New Roman"/>
          <w:lang w:val="pl-PL"/>
        </w:rPr>
      </w:pPr>
    </w:p>
    <w:p w:rsidR="00767460" w:rsidRPr="0043236F" w:rsidRDefault="00767460" w:rsidP="00C8527A">
      <w:pPr>
        <w:pStyle w:val="Akapitzlist"/>
        <w:numPr>
          <w:ilvl w:val="0"/>
          <w:numId w:val="48"/>
        </w:numPr>
        <w:rPr>
          <w:rFonts w:ascii="Times New Roman" w:hAnsi="Times New Roman" w:cs="Times New Roman"/>
          <w:lang w:val="pl-PL"/>
        </w:rPr>
      </w:pPr>
      <w:r>
        <w:rPr>
          <w:rFonts w:ascii="Times New Roman" w:hAnsi="Times New Roman" w:cs="Times New Roman"/>
          <w:lang w:val="pl"/>
        </w:rPr>
        <w:t>zweryfikować tożsamość osoby fizycznej wnioskującej o pozwolenie.</w:t>
      </w:r>
    </w:p>
    <w:p w:rsidR="00767460" w:rsidRPr="0043236F" w:rsidRDefault="00767460" w:rsidP="00767460">
      <w:pPr>
        <w:rPr>
          <w:rFonts w:ascii="Times New Roman" w:hAnsi="Times New Roman" w:cs="Times New Roman"/>
          <w:lang w:val="pl-PL"/>
        </w:rPr>
      </w:pPr>
    </w:p>
    <w:p w:rsidR="009B6E5B" w:rsidRPr="0043236F" w:rsidRDefault="009B6E5B" w:rsidP="009B6E5B">
      <w:pPr>
        <w:rPr>
          <w:rFonts w:ascii="Times New Roman" w:hAnsi="Times New Roman" w:cs="Times New Roman"/>
          <w:lang w:val="pl-PL"/>
        </w:rPr>
      </w:pPr>
      <w:r>
        <w:rPr>
          <w:rFonts w:ascii="Times New Roman" w:hAnsi="Times New Roman" w:cs="Times New Roman"/>
          <w:lang w:val="pl"/>
        </w:rPr>
        <w:t>Na podstawie tych i/lub innych dostępnych informacji właściwy organ może udzielić pozwolenia lub odmówić jego udzielenia.</w:t>
      </w:r>
    </w:p>
    <w:p w:rsidR="00767460" w:rsidRPr="0043236F" w:rsidRDefault="00767460" w:rsidP="00767460">
      <w:pPr>
        <w:rPr>
          <w:rFonts w:ascii="Times New Roman" w:hAnsi="Times New Roman" w:cs="Times New Roman"/>
          <w:lang w:val="pl-PL"/>
        </w:rPr>
      </w:pPr>
    </w:p>
    <w:p w:rsidR="009B6E5B" w:rsidRPr="0043236F" w:rsidRDefault="009B6E5B" w:rsidP="00767460">
      <w:pPr>
        <w:rPr>
          <w:rFonts w:ascii="Times New Roman" w:hAnsi="Times New Roman" w:cs="Times New Roman"/>
          <w:lang w:val="pl-PL"/>
        </w:rPr>
      </w:pPr>
      <w:r>
        <w:rPr>
          <w:rFonts w:ascii="Times New Roman" w:hAnsi="Times New Roman" w:cs="Times New Roman"/>
          <w:lang w:val="pl"/>
        </w:rPr>
        <w:t>Jeżeli pozwolenie zostało udzielone, właściwy organ może:</w:t>
      </w:r>
    </w:p>
    <w:p w:rsidR="009B6E5B" w:rsidRPr="0043236F" w:rsidRDefault="009B6E5B" w:rsidP="00767460">
      <w:pPr>
        <w:rPr>
          <w:rFonts w:ascii="Times New Roman" w:hAnsi="Times New Roman" w:cs="Times New Roman"/>
          <w:lang w:val="pl-PL"/>
        </w:rPr>
      </w:pPr>
    </w:p>
    <w:p w:rsidR="00767460" w:rsidRPr="0043236F" w:rsidRDefault="00767460" w:rsidP="00C8527A">
      <w:pPr>
        <w:pStyle w:val="Akapitzlist"/>
        <w:numPr>
          <w:ilvl w:val="0"/>
          <w:numId w:val="48"/>
        </w:numPr>
        <w:rPr>
          <w:rFonts w:ascii="Times New Roman" w:hAnsi="Times New Roman" w:cs="Times New Roman"/>
          <w:lang w:val="pl-PL"/>
        </w:rPr>
      </w:pPr>
      <w:r>
        <w:rPr>
          <w:rFonts w:ascii="Times New Roman" w:hAnsi="Times New Roman" w:cs="Times New Roman"/>
          <w:lang w:val="pl"/>
        </w:rPr>
        <w:t>wybrać sposób ograniczenia ważności pozwolenia poprzez umożliwienie jego pojedynczego lub wielokrotnego użytku przez okres nieprzekraczający trzech lat.</w:t>
      </w:r>
    </w:p>
    <w:p w:rsidR="00767460" w:rsidRPr="0043236F" w:rsidRDefault="00767460" w:rsidP="00767460">
      <w:pPr>
        <w:rPr>
          <w:rFonts w:ascii="Times New Roman" w:hAnsi="Times New Roman" w:cs="Times New Roman"/>
          <w:lang w:val="pl-PL"/>
        </w:rPr>
      </w:pPr>
    </w:p>
    <w:p w:rsidR="00767460" w:rsidRPr="0043236F" w:rsidRDefault="00767460" w:rsidP="00C8527A">
      <w:pPr>
        <w:pStyle w:val="Akapitzlist"/>
        <w:numPr>
          <w:ilvl w:val="0"/>
          <w:numId w:val="48"/>
        </w:numPr>
        <w:rPr>
          <w:rFonts w:ascii="Times New Roman" w:hAnsi="Times New Roman" w:cs="Times New Roman"/>
          <w:lang w:val="pl-PL"/>
        </w:rPr>
      </w:pPr>
      <w:r>
        <w:rPr>
          <w:rFonts w:ascii="Times New Roman" w:hAnsi="Times New Roman" w:cs="Times New Roman"/>
          <w:lang w:val="pl"/>
        </w:rPr>
        <w:t>zobowiązać posiadacza pozwolenia do wykazania zgodności z warunkami, na jakich pozwolenie zostało przyznane, aż do określonego terminu wygaśnięcia pozwolenia.</w:t>
      </w:r>
    </w:p>
    <w:p w:rsidR="00767460" w:rsidRPr="0043236F" w:rsidRDefault="00767460" w:rsidP="00767460">
      <w:pPr>
        <w:rPr>
          <w:rFonts w:ascii="Times New Roman" w:hAnsi="Times New Roman" w:cs="Times New Roman"/>
          <w:lang w:val="pl-PL"/>
        </w:rPr>
      </w:pPr>
    </w:p>
    <w:p w:rsidR="00767460" w:rsidRPr="0043236F" w:rsidRDefault="00767460" w:rsidP="00767460">
      <w:pPr>
        <w:rPr>
          <w:rFonts w:ascii="Times New Roman" w:hAnsi="Times New Roman" w:cs="Times New Roman"/>
          <w:lang w:val="pl-PL"/>
        </w:rPr>
      </w:pPr>
      <w:r>
        <w:rPr>
          <w:rFonts w:ascii="Times New Roman" w:hAnsi="Times New Roman" w:cs="Times New Roman"/>
          <w:lang w:val="pl"/>
        </w:rPr>
        <w:t>Jeżeli warunki, na jakich przyznane zostało pozwolenie nie mają dłużej zastosowania lub nie są przestrzegane, właściwy organ może zawiesić lub cofnąć pozwolenie.</w:t>
      </w:r>
    </w:p>
    <w:p w:rsidR="00767460" w:rsidRPr="0043236F" w:rsidRDefault="00767460" w:rsidP="00767460">
      <w:pPr>
        <w:rPr>
          <w:rFonts w:ascii="Times New Roman" w:hAnsi="Times New Roman" w:cs="Times New Roman"/>
          <w:lang w:val="pl-PL"/>
        </w:rPr>
      </w:pPr>
    </w:p>
    <w:p w:rsidR="00767460" w:rsidRPr="0043236F" w:rsidRDefault="00E80A55" w:rsidP="00767460">
      <w:pPr>
        <w:rPr>
          <w:rFonts w:ascii="Times New Roman" w:hAnsi="Times New Roman" w:cs="Times New Roman"/>
          <w:lang w:val="pl-PL"/>
        </w:rPr>
      </w:pPr>
      <w:r>
        <w:rPr>
          <w:rFonts w:ascii="Times New Roman" w:hAnsi="Times New Roman" w:cs="Times New Roman"/>
          <w:lang w:val="pl"/>
        </w:rPr>
        <w:t xml:space="preserve">Zgodnie z treścią art. 7.3 rozporządzenia, właściwy organ może nałożyć opłatę na wniosek o pozwolenie </w:t>
      </w:r>
      <w:r>
        <w:rPr>
          <w:lang w:val="pl"/>
        </w:rPr>
        <w:t xml:space="preserve"> </w:t>
      </w:r>
      <w:r>
        <w:rPr>
          <w:rFonts w:ascii="Times New Roman" w:hAnsi="Times New Roman" w:cs="Times New Roman"/>
          <w:lang w:val="pl"/>
        </w:rPr>
        <w:t>, jednak opłata ta nie może przekraczać kosztów jego przetworzenia.</w:t>
      </w:r>
    </w:p>
    <w:p w:rsidR="00767460" w:rsidRPr="0043236F" w:rsidRDefault="00767460" w:rsidP="00767460">
      <w:pPr>
        <w:rPr>
          <w:rFonts w:ascii="Times New Roman" w:hAnsi="Times New Roman" w:cs="Times New Roman"/>
          <w:lang w:val="pl-PL"/>
        </w:rPr>
      </w:pPr>
    </w:p>
    <w:p w:rsidR="00767460" w:rsidRPr="0043236F" w:rsidRDefault="00AC5284" w:rsidP="00767460">
      <w:pPr>
        <w:rPr>
          <w:rFonts w:ascii="Times New Roman" w:hAnsi="Times New Roman" w:cs="Times New Roman"/>
          <w:lang w:val="pl-PL"/>
        </w:rPr>
      </w:pPr>
      <w:r>
        <w:rPr>
          <w:rFonts w:ascii="Times New Roman" w:hAnsi="Times New Roman" w:cs="Times New Roman"/>
          <w:lang w:val="pl"/>
        </w:rPr>
        <w:t xml:space="preserve">Pozwolenie nie ma zastosowania w państwach członkowskich innych niż to, w którym zostało wydane, chyba że poszczególne państwo członkowskie podejmie decyzję, aby uznawać pozwolenia udzielane przez właściwe organy innych państw członkowskich, zgodnie z art. 7.6. </w:t>
      </w:r>
    </w:p>
    <w:p w:rsidR="00C3274A" w:rsidRPr="0043236F" w:rsidRDefault="00C3274A" w:rsidP="00767460">
      <w:pPr>
        <w:rPr>
          <w:rFonts w:ascii="Times New Roman" w:hAnsi="Times New Roman" w:cs="Times New Roman"/>
          <w:lang w:val="pl-PL"/>
        </w:rPr>
      </w:pPr>
    </w:p>
    <w:p w:rsidR="00C3274A" w:rsidRPr="0043236F" w:rsidDel="00B273C7" w:rsidRDefault="00C3274A" w:rsidP="00767460">
      <w:pPr>
        <w:rPr>
          <w:rFonts w:ascii="Times New Roman" w:hAnsi="Times New Roman" w:cs="Times New Roman"/>
          <w:lang w:val="pl-PL"/>
        </w:rPr>
      </w:pPr>
      <w:r>
        <w:rPr>
          <w:rFonts w:ascii="Times New Roman" w:hAnsi="Times New Roman" w:cs="Times New Roman"/>
          <w:lang w:val="pl"/>
        </w:rPr>
        <w:t>Podmioty gospodarcze sprzedające prekursory materiałów wybuchowych objęte ograniczeniami w państwach członkowskich, które wprowadziły system pozwoleń, przed sprzedażą produktów powinny zażądać od przeciętnych użytkowników przedstawienia pozwolenia.</w:t>
      </w:r>
    </w:p>
    <w:p w:rsidR="00B1310A" w:rsidRPr="0043236F" w:rsidRDefault="00B1310A">
      <w:pPr>
        <w:rPr>
          <w:rFonts w:ascii="Times New Roman" w:hAnsi="Times New Roman" w:cs="Times New Roman"/>
          <w:b/>
          <w:bCs/>
          <w:color w:val="002060"/>
          <w:lang w:val="pl-PL"/>
        </w:rPr>
      </w:pPr>
      <w:r>
        <w:rPr>
          <w:rFonts w:ascii="Times New Roman" w:hAnsi="Times New Roman" w:cs="Times New Roman"/>
          <w:lang w:val="pl"/>
        </w:rPr>
        <w:br w:type="page"/>
      </w:r>
    </w:p>
    <w:p w:rsidR="007D4E99" w:rsidRPr="0043236F" w:rsidRDefault="007D4E99" w:rsidP="007D4E99">
      <w:pPr>
        <w:pStyle w:val="Nagwek1"/>
        <w:rPr>
          <w:rFonts w:cs="Times New Roman"/>
          <w:color w:val="auto"/>
          <w:lang w:val="pl-PL"/>
        </w:rPr>
      </w:pPr>
      <w:bookmarkStart w:id="8" w:name="_Toc381948447"/>
      <w:r>
        <w:rPr>
          <w:rFonts w:cs="Times New Roman"/>
          <w:color w:val="auto"/>
          <w:lang w:val="pl"/>
        </w:rPr>
        <w:t>ROZDZIAŁ B: SYSTEM REJESTRACJI</w:t>
      </w:r>
      <w:bookmarkEnd w:id="8"/>
    </w:p>
    <w:p w:rsidR="007D4E99" w:rsidRPr="0043236F" w:rsidRDefault="007D4E99" w:rsidP="007D4E99">
      <w:pPr>
        <w:rPr>
          <w:rFonts w:ascii="Times New Roman" w:hAnsi="Times New Roman" w:cs="Times New Roman"/>
          <w:lang w:val="pl-PL"/>
        </w:rPr>
      </w:pPr>
    </w:p>
    <w:p w:rsidR="00B1310A" w:rsidRPr="0043236F" w:rsidRDefault="00B1310A" w:rsidP="00B1310A">
      <w:pPr>
        <w:autoSpaceDE w:val="0"/>
        <w:autoSpaceDN w:val="0"/>
        <w:adjustRightInd w:val="0"/>
        <w:rPr>
          <w:rFonts w:ascii="Times New Roman" w:hAnsi="Times New Roman" w:cs="Times New Roman"/>
          <w:b/>
          <w:lang w:val="pl-PL"/>
        </w:rPr>
      </w:pPr>
      <w:r>
        <w:rPr>
          <w:rFonts w:ascii="Times New Roman" w:hAnsi="Times New Roman" w:cs="Times New Roman"/>
          <w:b/>
          <w:bCs/>
          <w:lang w:val="pl"/>
        </w:rPr>
        <w:t>Niniejszy rozdział stanowi wymóg rozporządzenia i ma na celu dostarczenie wsparcia państwom członkowskim dążącym do wprowadzenia systemu rejestracji.</w:t>
      </w:r>
    </w:p>
    <w:p w:rsidR="00B1310A" w:rsidRPr="0043236F" w:rsidRDefault="00B1310A" w:rsidP="005530BE">
      <w:pPr>
        <w:autoSpaceDE w:val="0"/>
        <w:autoSpaceDN w:val="0"/>
        <w:adjustRightInd w:val="0"/>
        <w:rPr>
          <w:rFonts w:ascii="Times New Roman" w:hAnsi="Times New Roman" w:cs="Times New Roman"/>
          <w:lang w:val="pl-PL"/>
        </w:rPr>
      </w:pPr>
    </w:p>
    <w:p w:rsidR="009C1BB6" w:rsidRPr="0043236F" w:rsidRDefault="008A6C69" w:rsidP="005530BE">
      <w:pPr>
        <w:autoSpaceDE w:val="0"/>
        <w:autoSpaceDN w:val="0"/>
        <w:adjustRightInd w:val="0"/>
        <w:rPr>
          <w:rFonts w:ascii="Times New Roman" w:hAnsi="Times New Roman" w:cs="Times New Roman"/>
          <w:color w:val="000000"/>
          <w:lang w:val="pl-PL"/>
        </w:rPr>
      </w:pPr>
      <w:r>
        <w:rPr>
          <w:rFonts w:ascii="Times New Roman" w:hAnsi="Times New Roman" w:cs="Times New Roman"/>
          <w:lang w:val="pl"/>
        </w:rPr>
        <w:t xml:space="preserve">W ramach wyjątku do art. 4 ust. 1, art. 4 ust. 3 rozporządzenia (UE) nr 98/2013 </w:t>
      </w:r>
      <w:r>
        <w:rPr>
          <w:rFonts w:ascii="Times New Roman" w:hAnsi="Times New Roman" w:cs="Times New Roman"/>
          <w:color w:val="000000"/>
          <w:lang w:val="pl"/>
        </w:rPr>
        <w:t>umożliwia państwom członkowskim, które:</w:t>
      </w:r>
    </w:p>
    <w:p w:rsidR="009C1BB6" w:rsidRPr="0043236F" w:rsidRDefault="0075211B" w:rsidP="00C8527A">
      <w:pPr>
        <w:pStyle w:val="Akapitzlist"/>
        <w:numPr>
          <w:ilvl w:val="0"/>
          <w:numId w:val="53"/>
        </w:numPr>
        <w:autoSpaceDE w:val="0"/>
        <w:autoSpaceDN w:val="0"/>
        <w:adjustRightInd w:val="0"/>
        <w:rPr>
          <w:rFonts w:ascii="Times New Roman" w:hAnsi="Times New Roman" w:cs="Times New Roman"/>
          <w:color w:val="000000"/>
          <w:lang w:val="pl-PL"/>
        </w:rPr>
      </w:pPr>
      <w:r>
        <w:rPr>
          <w:rFonts w:ascii="Times New Roman" w:hAnsi="Times New Roman" w:cs="Times New Roman"/>
          <w:color w:val="000000"/>
          <w:lang w:val="pl"/>
        </w:rPr>
        <w:t xml:space="preserve">nie </w:t>
      </w:r>
      <w:r w:rsidR="009C1BB6">
        <w:rPr>
          <w:rFonts w:ascii="Times New Roman" w:hAnsi="Times New Roman" w:cs="Times New Roman"/>
          <w:color w:val="000000"/>
          <w:lang w:val="pl"/>
        </w:rPr>
        <w:t>dążą do wprowadzenia systemu pozwoleń;</w:t>
      </w:r>
    </w:p>
    <w:p w:rsidR="009C1BB6" w:rsidRPr="0043236F" w:rsidRDefault="009C1BB6" w:rsidP="00C8527A">
      <w:pPr>
        <w:pStyle w:val="Akapitzlist"/>
        <w:numPr>
          <w:ilvl w:val="0"/>
          <w:numId w:val="53"/>
        </w:numPr>
        <w:autoSpaceDE w:val="0"/>
        <w:autoSpaceDN w:val="0"/>
        <w:adjustRightInd w:val="0"/>
        <w:rPr>
          <w:rFonts w:ascii="Times New Roman" w:hAnsi="Times New Roman" w:cs="Times New Roman"/>
          <w:color w:val="000000"/>
          <w:lang w:val="pl-PL"/>
        </w:rPr>
      </w:pPr>
      <w:r>
        <w:rPr>
          <w:rFonts w:ascii="Times New Roman" w:hAnsi="Times New Roman" w:cs="Times New Roman"/>
          <w:color w:val="000000"/>
          <w:lang w:val="pl"/>
        </w:rPr>
        <w:t>posiadają system rejestracji na potrzeby kontroli substancji stanowiących prekursory; lub</w:t>
      </w:r>
    </w:p>
    <w:p w:rsidR="009C1BB6" w:rsidRPr="0043236F" w:rsidRDefault="005530BE" w:rsidP="00C8527A">
      <w:pPr>
        <w:pStyle w:val="Akapitzlist"/>
        <w:numPr>
          <w:ilvl w:val="0"/>
          <w:numId w:val="53"/>
        </w:numPr>
        <w:autoSpaceDE w:val="0"/>
        <w:autoSpaceDN w:val="0"/>
        <w:adjustRightInd w:val="0"/>
        <w:rPr>
          <w:rFonts w:ascii="Times New Roman" w:hAnsi="Times New Roman" w:cs="Times New Roman"/>
          <w:color w:val="000000"/>
          <w:lang w:val="pl-PL"/>
        </w:rPr>
      </w:pPr>
      <w:r>
        <w:rPr>
          <w:rFonts w:ascii="Times New Roman" w:hAnsi="Times New Roman" w:cs="Times New Roman"/>
          <w:color w:val="000000"/>
          <w:lang w:val="pl"/>
        </w:rPr>
        <w:t xml:space="preserve"> chcą umożliwić dostęp do ograniczonej liczby substancji,</w:t>
      </w:r>
    </w:p>
    <w:p w:rsidR="009C1BB6" w:rsidRPr="0043236F" w:rsidRDefault="009C1BB6" w:rsidP="009C1BB6">
      <w:pPr>
        <w:autoSpaceDE w:val="0"/>
        <w:autoSpaceDN w:val="0"/>
        <w:adjustRightInd w:val="0"/>
        <w:ind w:left="60"/>
        <w:rPr>
          <w:rFonts w:ascii="Times New Roman" w:hAnsi="Times New Roman" w:cs="Times New Roman"/>
          <w:color w:val="000000"/>
          <w:lang w:val="pl-PL"/>
        </w:rPr>
      </w:pPr>
      <w:r>
        <w:rPr>
          <w:rFonts w:ascii="Times New Roman" w:hAnsi="Times New Roman" w:cs="Times New Roman"/>
          <w:color w:val="000000"/>
          <w:lang w:val="pl"/>
        </w:rPr>
        <w:t>utrzymanie lub ustanowienie systemu rejestracji zezwalającego na udostępnianie określonych prekursorów materiałów wybuchowych podlegających ograniczeniom na rzecz przeciętnych użytkowników bądź posiadanie lub używanie przez nich takich prekursorów.</w:t>
      </w:r>
    </w:p>
    <w:p w:rsidR="00C8527A" w:rsidRPr="0043236F" w:rsidRDefault="00C8527A" w:rsidP="00C8527A">
      <w:pPr>
        <w:autoSpaceDE w:val="0"/>
        <w:autoSpaceDN w:val="0"/>
        <w:adjustRightInd w:val="0"/>
        <w:rPr>
          <w:rFonts w:ascii="Times New Roman" w:hAnsi="Times New Roman" w:cs="Times New Roman"/>
          <w:color w:val="000000"/>
          <w:lang w:val="pl-PL"/>
        </w:rPr>
      </w:pPr>
    </w:p>
    <w:p w:rsidR="00C8527A" w:rsidRPr="0043236F" w:rsidRDefault="00C8527A" w:rsidP="00C8527A">
      <w:pPr>
        <w:autoSpaceDE w:val="0"/>
        <w:autoSpaceDN w:val="0"/>
        <w:adjustRightInd w:val="0"/>
        <w:rPr>
          <w:rFonts w:ascii="Times New Roman" w:hAnsi="Times New Roman" w:cs="Times New Roman"/>
          <w:color w:val="000000"/>
          <w:lang w:val="pl-PL"/>
        </w:rPr>
      </w:pPr>
      <w:r>
        <w:rPr>
          <w:rFonts w:ascii="Times New Roman" w:hAnsi="Times New Roman" w:cs="Times New Roman"/>
          <w:color w:val="000000"/>
          <w:lang w:val="pl"/>
        </w:rPr>
        <w:t>Nowy system rejestracji może mieć zastosowanie wyłącznie do:</w:t>
      </w:r>
    </w:p>
    <w:p w:rsidR="00C8527A" w:rsidRPr="0043236F" w:rsidRDefault="00C8527A" w:rsidP="00B1310A">
      <w:pPr>
        <w:numPr>
          <w:ilvl w:val="0"/>
          <w:numId w:val="49"/>
        </w:numPr>
        <w:autoSpaceDE w:val="0"/>
        <w:autoSpaceDN w:val="0"/>
        <w:adjustRightInd w:val="0"/>
        <w:rPr>
          <w:rFonts w:ascii="Times New Roman" w:hAnsi="Times New Roman" w:cs="Times New Roman"/>
          <w:color w:val="000000"/>
          <w:lang w:val="pl-PL"/>
        </w:rPr>
      </w:pPr>
      <w:r>
        <w:rPr>
          <w:rFonts w:ascii="Times New Roman" w:hAnsi="Times New Roman" w:cs="Times New Roman"/>
          <w:color w:val="000000"/>
          <w:lang w:val="pl"/>
        </w:rPr>
        <w:t>Nadtlenku wodoru w stężeniach pomiędzy 12% a 35% wagowymi</w:t>
      </w:r>
      <w:r>
        <w:rPr>
          <w:lang w:val="pl"/>
        </w:rPr>
        <w:t xml:space="preserve"> </w:t>
      </w:r>
      <w:r>
        <w:rPr>
          <w:rFonts w:ascii="Times New Roman" w:hAnsi="Times New Roman" w:cs="Times New Roman"/>
          <w:color w:val="000000"/>
          <w:lang w:val="pl"/>
        </w:rPr>
        <w:t>(w/w),</w:t>
      </w:r>
    </w:p>
    <w:p w:rsidR="00C8527A" w:rsidRPr="0043236F" w:rsidRDefault="00C8527A" w:rsidP="00C8527A">
      <w:pPr>
        <w:numPr>
          <w:ilvl w:val="0"/>
          <w:numId w:val="49"/>
        </w:numPr>
        <w:autoSpaceDE w:val="0"/>
        <w:autoSpaceDN w:val="0"/>
        <w:adjustRightInd w:val="0"/>
        <w:rPr>
          <w:rFonts w:ascii="Times New Roman" w:hAnsi="Times New Roman" w:cs="Times New Roman"/>
          <w:color w:val="000000"/>
          <w:lang w:val="pl-PL"/>
        </w:rPr>
      </w:pPr>
      <w:r>
        <w:rPr>
          <w:rFonts w:ascii="Times New Roman" w:hAnsi="Times New Roman" w:cs="Times New Roman"/>
          <w:color w:val="000000"/>
          <w:lang w:val="pl"/>
        </w:rPr>
        <w:t>Nitrometanu w stężeniach pomiędzy 30% a 40% w/w,</w:t>
      </w:r>
    </w:p>
    <w:p w:rsidR="00C8527A" w:rsidRPr="0043236F" w:rsidRDefault="00C8527A" w:rsidP="00C8527A">
      <w:pPr>
        <w:numPr>
          <w:ilvl w:val="0"/>
          <w:numId w:val="49"/>
        </w:numPr>
        <w:autoSpaceDE w:val="0"/>
        <w:autoSpaceDN w:val="0"/>
        <w:adjustRightInd w:val="0"/>
        <w:rPr>
          <w:rFonts w:ascii="Times New Roman" w:hAnsi="Times New Roman" w:cs="Times New Roman"/>
          <w:color w:val="000000"/>
          <w:lang w:val="pl-PL"/>
        </w:rPr>
      </w:pPr>
      <w:r>
        <w:rPr>
          <w:rFonts w:ascii="Times New Roman" w:hAnsi="Times New Roman" w:cs="Times New Roman"/>
          <w:color w:val="000000"/>
          <w:lang w:val="pl"/>
        </w:rPr>
        <w:t>Kwasu azotowego w stężeniach pomiędzy 3% a 10% w/w,</w:t>
      </w:r>
    </w:p>
    <w:p w:rsidR="009C1BB6" w:rsidRPr="0043236F" w:rsidRDefault="009C1BB6" w:rsidP="005530BE">
      <w:pPr>
        <w:autoSpaceDE w:val="0"/>
        <w:autoSpaceDN w:val="0"/>
        <w:adjustRightInd w:val="0"/>
        <w:rPr>
          <w:rFonts w:ascii="Times New Roman" w:hAnsi="Times New Roman" w:cs="Times New Roman"/>
          <w:color w:val="000000"/>
          <w:lang w:val="pl-PL"/>
        </w:rPr>
      </w:pPr>
    </w:p>
    <w:p w:rsidR="005530BE" w:rsidRPr="0043236F" w:rsidRDefault="00C8527A" w:rsidP="005530BE">
      <w:pPr>
        <w:autoSpaceDE w:val="0"/>
        <w:autoSpaceDN w:val="0"/>
        <w:adjustRightInd w:val="0"/>
        <w:rPr>
          <w:rFonts w:ascii="Times New Roman" w:hAnsi="Times New Roman" w:cs="Times New Roman"/>
          <w:color w:val="000000"/>
          <w:lang w:val="pl-PL"/>
        </w:rPr>
      </w:pPr>
      <w:r>
        <w:rPr>
          <w:rFonts w:ascii="Times New Roman" w:hAnsi="Times New Roman" w:cs="Times New Roman"/>
          <w:color w:val="000000"/>
          <w:lang w:val="pl"/>
        </w:rPr>
        <w:t>Niemniej jednak art. 17 rozporządzenia zezwala państwom członkowskim na utrzymanie systemów rejestracji, które istniały przed 1 marca 2013 r. w odniesieniu do niektórych lub wszystkich substancji wymienionych w załączniku nr 1.</w:t>
      </w:r>
    </w:p>
    <w:p w:rsidR="005530BE" w:rsidRPr="0043236F" w:rsidRDefault="005530BE" w:rsidP="005530BE">
      <w:pPr>
        <w:autoSpaceDE w:val="0"/>
        <w:autoSpaceDN w:val="0"/>
        <w:adjustRightInd w:val="0"/>
        <w:rPr>
          <w:rFonts w:ascii="Times New Roman" w:hAnsi="Times New Roman" w:cs="Times New Roman"/>
          <w:color w:val="000000"/>
          <w:lang w:val="pl-PL"/>
        </w:rPr>
      </w:pPr>
    </w:p>
    <w:p w:rsidR="009C1BB6" w:rsidRPr="0043236F" w:rsidRDefault="00C8527A" w:rsidP="009C1BB6">
      <w:pPr>
        <w:autoSpaceDE w:val="0"/>
        <w:autoSpaceDN w:val="0"/>
        <w:adjustRightInd w:val="0"/>
        <w:rPr>
          <w:rFonts w:ascii="Times New Roman" w:hAnsi="Times New Roman" w:cs="Times New Roman"/>
          <w:color w:val="000000"/>
          <w:lang w:val="pl-PL"/>
        </w:rPr>
      </w:pPr>
      <w:r>
        <w:rPr>
          <w:rFonts w:ascii="Times New Roman" w:hAnsi="Times New Roman" w:cs="Times New Roman"/>
          <w:color w:val="000000"/>
          <w:lang w:val="pl"/>
        </w:rPr>
        <w:t>System rejestracji wymaga, aby podmioty gospodarcze sprzedające te określone substancje na rzecz przeciętnych użytkowników prowadziły rejestr każdej transakcji zgodnie z postanowieniami art. 8 rozporządzenia.</w:t>
      </w:r>
    </w:p>
    <w:p w:rsidR="005530BE" w:rsidRPr="0043236F" w:rsidRDefault="005530BE" w:rsidP="005530BE">
      <w:pPr>
        <w:pStyle w:val="CM4"/>
        <w:spacing w:before="60" w:after="60"/>
        <w:rPr>
          <w:rFonts w:ascii="Times New Roman" w:hAnsi="Times New Roman"/>
          <w:color w:val="000000"/>
          <w:lang w:val="pl-PL"/>
        </w:rPr>
      </w:pPr>
      <w:r>
        <w:rPr>
          <w:rFonts w:ascii="Times New Roman" w:hAnsi="Times New Roman"/>
          <w:color w:val="000000"/>
          <w:lang w:val="pl"/>
        </w:rPr>
        <w:t xml:space="preserve">Na potrzeby rejestracji zgodnej z postanowieniami art. 4 ust. 3 rozporządzenia, przeciętni użytkownicy mają obowiązek potwierdzenia swojej tożsamości za pomocą oficjalnego dokumentu tożsamości. </w:t>
      </w:r>
    </w:p>
    <w:p w:rsidR="00C8527A" w:rsidRPr="0043236F" w:rsidRDefault="00C8527A" w:rsidP="005530BE">
      <w:pPr>
        <w:pStyle w:val="CM4"/>
        <w:spacing w:before="60" w:after="60"/>
        <w:rPr>
          <w:rFonts w:ascii="Times New Roman" w:hAnsi="Times New Roman"/>
          <w:color w:val="000000"/>
          <w:lang w:val="pl-PL"/>
        </w:rPr>
      </w:pPr>
    </w:p>
    <w:p w:rsidR="005530BE" w:rsidRPr="0043236F" w:rsidRDefault="005530BE" w:rsidP="005530BE">
      <w:pPr>
        <w:pStyle w:val="CM4"/>
        <w:spacing w:before="60" w:after="60"/>
        <w:rPr>
          <w:rFonts w:ascii="Times New Roman" w:hAnsi="Times New Roman"/>
          <w:color w:val="000000"/>
          <w:lang w:val="pl-PL"/>
        </w:rPr>
      </w:pPr>
      <w:r>
        <w:rPr>
          <w:rFonts w:ascii="Times New Roman" w:hAnsi="Times New Roman"/>
          <w:color w:val="000000"/>
          <w:lang w:val="pl"/>
        </w:rPr>
        <w:t xml:space="preserve">Rejestr będzie zawierać co najmniej następujące informacje: </w:t>
      </w:r>
    </w:p>
    <w:p w:rsidR="005530BE" w:rsidRPr="0043236F" w:rsidRDefault="005530BE" w:rsidP="00C8527A">
      <w:pPr>
        <w:pStyle w:val="CM4"/>
        <w:numPr>
          <w:ilvl w:val="0"/>
          <w:numId w:val="50"/>
        </w:numPr>
        <w:spacing w:before="60" w:after="60"/>
        <w:rPr>
          <w:rFonts w:ascii="Times New Roman" w:hAnsi="Times New Roman"/>
          <w:color w:val="000000"/>
          <w:lang w:val="pl-PL"/>
        </w:rPr>
      </w:pPr>
      <w:r>
        <w:rPr>
          <w:rFonts w:ascii="Times New Roman" w:hAnsi="Times New Roman"/>
          <w:color w:val="000000"/>
          <w:lang w:val="pl"/>
        </w:rPr>
        <w:t xml:space="preserve">imię i nazwisko, adres oraz, w stosownych przypadkach, numer identyfikacyjny przeciętnego użytkownika lub rodzaj i numer jego oficjalnego dokumentu tożsamości; </w:t>
      </w:r>
    </w:p>
    <w:p w:rsidR="005530BE" w:rsidRPr="0043236F" w:rsidRDefault="005530BE" w:rsidP="00C8527A">
      <w:pPr>
        <w:pStyle w:val="CM4"/>
        <w:numPr>
          <w:ilvl w:val="0"/>
          <w:numId w:val="50"/>
        </w:numPr>
        <w:spacing w:before="60" w:after="60"/>
        <w:rPr>
          <w:rFonts w:ascii="Times New Roman" w:hAnsi="Times New Roman"/>
          <w:color w:val="000000"/>
          <w:lang w:val="pl-PL"/>
        </w:rPr>
      </w:pPr>
      <w:r>
        <w:rPr>
          <w:rFonts w:ascii="Times New Roman" w:hAnsi="Times New Roman"/>
          <w:color w:val="000000"/>
          <w:lang w:val="pl"/>
        </w:rPr>
        <w:t xml:space="preserve">nazwę substancji lub mieszaniny, wraz z zawartym w niej stężeniem prekursora objętego ograniczeniami; </w:t>
      </w:r>
    </w:p>
    <w:p w:rsidR="005530BE" w:rsidRPr="007565C4" w:rsidRDefault="005530BE" w:rsidP="00C8527A">
      <w:pPr>
        <w:pStyle w:val="CM4"/>
        <w:numPr>
          <w:ilvl w:val="0"/>
          <w:numId w:val="50"/>
        </w:numPr>
        <w:spacing w:before="60" w:after="60"/>
        <w:rPr>
          <w:rFonts w:ascii="Times New Roman" w:hAnsi="Times New Roman"/>
          <w:color w:val="000000"/>
        </w:rPr>
      </w:pPr>
      <w:r>
        <w:rPr>
          <w:rFonts w:ascii="Times New Roman" w:hAnsi="Times New Roman"/>
          <w:color w:val="000000"/>
          <w:lang w:val="pl"/>
        </w:rPr>
        <w:t xml:space="preserve">ilość substancji lub mieszaniny; </w:t>
      </w:r>
    </w:p>
    <w:p w:rsidR="005530BE" w:rsidRPr="0043236F" w:rsidRDefault="005530BE" w:rsidP="00C8527A">
      <w:pPr>
        <w:pStyle w:val="CM4"/>
        <w:numPr>
          <w:ilvl w:val="0"/>
          <w:numId w:val="50"/>
        </w:numPr>
        <w:spacing w:before="60" w:after="60"/>
        <w:rPr>
          <w:rFonts w:ascii="Times New Roman" w:hAnsi="Times New Roman"/>
          <w:color w:val="000000"/>
          <w:lang w:val="pl-PL"/>
        </w:rPr>
      </w:pPr>
      <w:r>
        <w:rPr>
          <w:rFonts w:ascii="Times New Roman" w:hAnsi="Times New Roman"/>
          <w:color w:val="000000"/>
          <w:lang w:val="pl"/>
        </w:rPr>
        <w:t>planowane zastosowanie substancji lub mieszaniny, zadeklarowane przez przeciętnego użytkownika oraz, w stosownych przypadkach, adres dostawy;</w:t>
      </w:r>
    </w:p>
    <w:p w:rsidR="005530BE" w:rsidRPr="007565C4" w:rsidRDefault="005530BE" w:rsidP="00C8527A">
      <w:pPr>
        <w:pStyle w:val="CM4"/>
        <w:numPr>
          <w:ilvl w:val="0"/>
          <w:numId w:val="50"/>
        </w:numPr>
        <w:spacing w:before="60" w:after="60"/>
        <w:rPr>
          <w:rFonts w:ascii="Times New Roman" w:hAnsi="Times New Roman"/>
          <w:color w:val="000000"/>
        </w:rPr>
      </w:pPr>
      <w:r>
        <w:rPr>
          <w:rFonts w:ascii="Times New Roman" w:hAnsi="Times New Roman"/>
          <w:color w:val="000000"/>
          <w:lang w:val="pl"/>
        </w:rPr>
        <w:t xml:space="preserve">datę i miejsce transakcji; </w:t>
      </w:r>
    </w:p>
    <w:p w:rsidR="005530BE" w:rsidRPr="007565C4" w:rsidRDefault="005530BE" w:rsidP="00C8527A">
      <w:pPr>
        <w:pStyle w:val="Akapitzlist"/>
        <w:numPr>
          <w:ilvl w:val="0"/>
          <w:numId w:val="50"/>
        </w:numPr>
        <w:autoSpaceDE w:val="0"/>
        <w:autoSpaceDN w:val="0"/>
        <w:adjustRightInd w:val="0"/>
        <w:rPr>
          <w:rFonts w:ascii="Times New Roman" w:hAnsi="Times New Roman" w:cs="Times New Roman"/>
          <w:color w:val="000000"/>
        </w:rPr>
      </w:pPr>
      <w:r>
        <w:rPr>
          <w:rFonts w:ascii="Times New Roman" w:hAnsi="Times New Roman" w:cs="Times New Roman"/>
          <w:color w:val="000000"/>
          <w:lang w:val="pl"/>
        </w:rPr>
        <w:t>podpis przeciętnego użytkownika.</w:t>
      </w:r>
    </w:p>
    <w:p w:rsidR="005530BE" w:rsidRPr="007565C4" w:rsidRDefault="005530BE" w:rsidP="005530BE">
      <w:pPr>
        <w:rPr>
          <w:rFonts w:ascii="Times New Roman" w:hAnsi="Times New Roman" w:cs="Times New Roman"/>
        </w:rPr>
      </w:pPr>
    </w:p>
    <w:p w:rsidR="005530BE" w:rsidRPr="007565C4" w:rsidRDefault="005530BE" w:rsidP="005530BE">
      <w:pPr>
        <w:rPr>
          <w:rFonts w:ascii="Times New Roman" w:hAnsi="Times New Roman" w:cs="Times New Roman"/>
          <w:u w:val="single"/>
        </w:rPr>
      </w:pPr>
      <w:r>
        <w:rPr>
          <w:rFonts w:ascii="Times New Roman" w:hAnsi="Times New Roman" w:cs="Times New Roman"/>
          <w:u w:val="single"/>
          <w:lang w:val="pl"/>
        </w:rPr>
        <w:t>Dokumentacja</w:t>
      </w:r>
    </w:p>
    <w:p w:rsidR="005530BE" w:rsidRPr="007565C4" w:rsidRDefault="005530BE" w:rsidP="005530BE">
      <w:pPr>
        <w:pStyle w:val="CM3"/>
        <w:spacing w:before="60" w:after="60"/>
        <w:rPr>
          <w:rFonts w:ascii="Times New Roman" w:hAnsi="Times New Roman"/>
          <w:color w:val="000000"/>
        </w:rPr>
      </w:pPr>
    </w:p>
    <w:p w:rsidR="005530BE" w:rsidRPr="0043236F" w:rsidRDefault="005530BE" w:rsidP="005530BE">
      <w:pPr>
        <w:pStyle w:val="CM4"/>
        <w:spacing w:before="60" w:after="60"/>
        <w:rPr>
          <w:rFonts w:ascii="Times New Roman" w:hAnsi="Times New Roman"/>
          <w:color w:val="000000"/>
          <w:lang w:val="pl-PL"/>
        </w:rPr>
      </w:pPr>
      <w:r>
        <w:rPr>
          <w:rFonts w:ascii="Times New Roman" w:hAnsi="Times New Roman"/>
          <w:color w:val="000000"/>
          <w:lang w:val="pl"/>
        </w:rPr>
        <w:t xml:space="preserve">Rejestr prowadzony będzie przez pięć lat od daty transakcji. W tym okresie rejestr będzie na wniosek właściwych organów udostępniany na potrzeby inspekcji. </w:t>
      </w:r>
    </w:p>
    <w:p w:rsidR="005530BE" w:rsidRPr="0043236F" w:rsidRDefault="005530BE" w:rsidP="005530BE">
      <w:pPr>
        <w:pStyle w:val="CM4"/>
        <w:spacing w:before="60" w:after="60"/>
        <w:rPr>
          <w:rFonts w:ascii="Times New Roman" w:hAnsi="Times New Roman"/>
          <w:color w:val="000000"/>
          <w:lang w:val="pl-PL"/>
        </w:rPr>
      </w:pPr>
      <w:r>
        <w:rPr>
          <w:rFonts w:ascii="Times New Roman" w:hAnsi="Times New Roman"/>
          <w:color w:val="000000"/>
          <w:lang w:val="pl"/>
        </w:rPr>
        <w:t>Rejestr prowadzony będzie w formie papierowej, elektronicznej lub na innym trwałym nośniku oraz udostępniany celem inspekcji w dowolnym momencie w trakcie okresu 5 lat od daty transakcji.</w:t>
      </w:r>
    </w:p>
    <w:p w:rsidR="005530BE" w:rsidRPr="0043236F" w:rsidRDefault="005530BE" w:rsidP="005530BE">
      <w:pPr>
        <w:pStyle w:val="CM4"/>
        <w:spacing w:before="60" w:after="60"/>
        <w:rPr>
          <w:rFonts w:ascii="Times New Roman" w:hAnsi="Times New Roman"/>
          <w:color w:val="000000"/>
          <w:lang w:val="pl-PL"/>
        </w:rPr>
      </w:pPr>
      <w:r>
        <w:rPr>
          <w:rFonts w:ascii="Times New Roman" w:hAnsi="Times New Roman"/>
          <w:color w:val="000000"/>
          <w:lang w:val="pl"/>
        </w:rPr>
        <w:t xml:space="preserve"> </w:t>
      </w:r>
    </w:p>
    <w:p w:rsidR="005530BE" w:rsidRPr="0043236F" w:rsidRDefault="005530BE" w:rsidP="005530BE">
      <w:pPr>
        <w:pStyle w:val="CM4"/>
        <w:spacing w:before="60" w:after="60"/>
        <w:rPr>
          <w:rFonts w:ascii="Times New Roman" w:hAnsi="Times New Roman"/>
          <w:color w:val="000000"/>
          <w:lang w:val="pl-PL"/>
        </w:rPr>
      </w:pPr>
      <w:r>
        <w:rPr>
          <w:rFonts w:ascii="Times New Roman" w:hAnsi="Times New Roman"/>
          <w:color w:val="000000"/>
          <w:lang w:val="pl"/>
        </w:rPr>
        <w:t xml:space="preserve">Wszelkie przechowywane informacje muszą być: </w:t>
      </w:r>
    </w:p>
    <w:p w:rsidR="005530BE" w:rsidRPr="0043236F" w:rsidRDefault="005530BE" w:rsidP="00C8527A">
      <w:pPr>
        <w:pStyle w:val="CM4"/>
        <w:numPr>
          <w:ilvl w:val="0"/>
          <w:numId w:val="51"/>
        </w:numPr>
        <w:spacing w:before="60" w:after="60"/>
        <w:rPr>
          <w:rFonts w:ascii="Times New Roman" w:hAnsi="Times New Roman"/>
          <w:color w:val="000000"/>
          <w:lang w:val="pl-PL"/>
        </w:rPr>
      </w:pPr>
      <w:r>
        <w:rPr>
          <w:rFonts w:ascii="Times New Roman" w:hAnsi="Times New Roman"/>
          <w:color w:val="000000"/>
          <w:lang w:val="pl"/>
        </w:rPr>
        <w:t xml:space="preserve">zgodne z formatem i treścią odnośnych dokumentów w formie papierowej; oraz </w:t>
      </w:r>
    </w:p>
    <w:p w:rsidR="005530BE" w:rsidRPr="0043236F" w:rsidRDefault="005530BE" w:rsidP="00C8527A">
      <w:pPr>
        <w:pStyle w:val="CM4"/>
        <w:numPr>
          <w:ilvl w:val="0"/>
          <w:numId w:val="51"/>
        </w:numPr>
        <w:spacing w:before="60" w:after="60"/>
        <w:rPr>
          <w:rFonts w:ascii="Times New Roman" w:hAnsi="Times New Roman"/>
          <w:color w:val="000000"/>
          <w:lang w:val="pl-PL"/>
        </w:rPr>
      </w:pPr>
      <w:r>
        <w:rPr>
          <w:rFonts w:ascii="Times New Roman" w:hAnsi="Times New Roman"/>
          <w:color w:val="000000"/>
          <w:lang w:val="pl"/>
        </w:rPr>
        <w:t>łatwo dostępne w dowolnym momencie w trakcie okresu 5 lat od daty transakcji.</w:t>
      </w:r>
    </w:p>
    <w:p w:rsidR="003435A4" w:rsidRPr="0043236F" w:rsidRDefault="003435A4">
      <w:pPr>
        <w:rPr>
          <w:rFonts w:ascii="Times New Roman" w:hAnsi="Times New Roman" w:cs="Times New Roman"/>
          <w:lang w:val="pl-PL"/>
        </w:rPr>
      </w:pPr>
    </w:p>
    <w:p w:rsidR="00F45D73" w:rsidRPr="0043236F" w:rsidRDefault="00F45D73">
      <w:pPr>
        <w:rPr>
          <w:rFonts w:ascii="Times New Roman" w:hAnsi="Times New Roman" w:cs="Times New Roman"/>
          <w:lang w:val="pl-PL"/>
        </w:rPr>
      </w:pPr>
      <w:r>
        <w:rPr>
          <w:rFonts w:ascii="Times New Roman" w:hAnsi="Times New Roman" w:cs="Times New Roman"/>
          <w:lang w:val="pl"/>
        </w:rPr>
        <w:t>Państwa członkowskie powinny w swoim ustawodawstwie wykonawczym zapewnić, aby rejestry podmiotów, które zaprzestały działalności zostały przeniesione na rzecz podmiotów przejmujących ich działalność lub właściwych organów.</w:t>
      </w:r>
    </w:p>
    <w:p w:rsidR="005C5F45" w:rsidRPr="0043236F" w:rsidRDefault="005C5F45">
      <w:pPr>
        <w:rPr>
          <w:rFonts w:ascii="Times New Roman" w:hAnsi="Times New Roman" w:cs="Times New Roman"/>
          <w:b/>
          <w:bCs/>
          <w:color w:val="002060"/>
          <w:lang w:val="pl-PL"/>
        </w:rPr>
      </w:pPr>
      <w:r>
        <w:rPr>
          <w:rFonts w:ascii="Times New Roman" w:hAnsi="Times New Roman" w:cs="Times New Roman"/>
          <w:lang w:val="pl"/>
        </w:rPr>
        <w:br w:type="page"/>
      </w:r>
    </w:p>
    <w:p w:rsidR="007D4E99" w:rsidRPr="0043236F" w:rsidRDefault="007D4E99" w:rsidP="007D4E99">
      <w:pPr>
        <w:pStyle w:val="Nagwek1"/>
        <w:rPr>
          <w:rFonts w:cs="Times New Roman"/>
          <w:color w:val="auto"/>
          <w:lang w:val="pl-PL"/>
        </w:rPr>
      </w:pPr>
      <w:bookmarkStart w:id="9" w:name="_Toc381948448"/>
      <w:r>
        <w:rPr>
          <w:rFonts w:cs="Times New Roman"/>
          <w:color w:val="auto"/>
          <w:lang w:val="pl"/>
        </w:rPr>
        <w:t>ROZDZIAŁ C: ETYKIETOWANIE</w:t>
      </w:r>
      <w:bookmarkEnd w:id="9"/>
    </w:p>
    <w:p w:rsidR="007D4E99" w:rsidRPr="0043236F" w:rsidRDefault="007D4E99" w:rsidP="007D4E99">
      <w:pPr>
        <w:rPr>
          <w:rFonts w:ascii="Times New Roman" w:hAnsi="Times New Roman" w:cs="Times New Roman"/>
          <w:lang w:val="pl-PL"/>
        </w:rPr>
      </w:pPr>
    </w:p>
    <w:p w:rsidR="00AB0D31" w:rsidRPr="0043236F" w:rsidRDefault="00AB0D31" w:rsidP="005A4EB1">
      <w:pPr>
        <w:autoSpaceDE w:val="0"/>
        <w:autoSpaceDN w:val="0"/>
        <w:adjustRightInd w:val="0"/>
        <w:rPr>
          <w:rFonts w:ascii="Times New Roman" w:hAnsi="Times New Roman" w:cs="Times New Roman"/>
          <w:b/>
          <w:color w:val="000000"/>
          <w:lang w:val="pl-PL"/>
        </w:rPr>
      </w:pPr>
      <w:r>
        <w:rPr>
          <w:rFonts w:ascii="Times New Roman" w:hAnsi="Times New Roman" w:cs="Times New Roman"/>
          <w:b/>
          <w:bCs/>
          <w:color w:val="000000"/>
          <w:lang w:val="pl"/>
        </w:rPr>
        <w:t>Niniejszy rozdział stanowi wymóg rozporządzenia i ma na celu dostarczenie wsparcia podmiotom gospodarczym udostępniającym substancje wymienione w załączniku nr 1, w stężeniach określonych powyżej, na rzecz przeciętnych użytkowników.</w:t>
      </w:r>
    </w:p>
    <w:p w:rsidR="00AB0D31" w:rsidRPr="0043236F" w:rsidRDefault="00AB0D31" w:rsidP="005A4EB1">
      <w:pPr>
        <w:autoSpaceDE w:val="0"/>
        <w:autoSpaceDN w:val="0"/>
        <w:adjustRightInd w:val="0"/>
        <w:rPr>
          <w:rFonts w:ascii="Times New Roman" w:hAnsi="Times New Roman" w:cs="Times New Roman"/>
          <w:color w:val="000000"/>
          <w:lang w:val="pl-PL"/>
        </w:rPr>
      </w:pPr>
    </w:p>
    <w:p w:rsidR="009275BD" w:rsidRPr="0043236F" w:rsidRDefault="00FD1A39" w:rsidP="005A4EB1">
      <w:pPr>
        <w:autoSpaceDE w:val="0"/>
        <w:autoSpaceDN w:val="0"/>
        <w:adjustRightInd w:val="0"/>
        <w:rPr>
          <w:rFonts w:ascii="Times New Roman" w:hAnsi="Times New Roman" w:cs="Times New Roman"/>
          <w:color w:val="000000"/>
          <w:lang w:val="pl-PL"/>
        </w:rPr>
      </w:pPr>
      <w:r>
        <w:rPr>
          <w:rFonts w:ascii="Times New Roman" w:hAnsi="Times New Roman" w:cs="Times New Roman"/>
          <w:color w:val="000000"/>
          <w:lang w:val="pl"/>
        </w:rPr>
        <w:t xml:space="preserve">Rozporządzenie nr 98/2013 wprowadza wymóg etykietowania produktów zawierających substancje wymienione w załączniku nr 1 w stężeniach przekraczających dopuszczalne wartości graniczne i oferowanych w sprzedaży na rzecz przeciętnych użytkowników. </w:t>
      </w:r>
    </w:p>
    <w:p w:rsidR="009275BD" w:rsidRPr="0043236F" w:rsidRDefault="009275BD" w:rsidP="005A4EB1">
      <w:pPr>
        <w:autoSpaceDE w:val="0"/>
        <w:autoSpaceDN w:val="0"/>
        <w:adjustRightInd w:val="0"/>
        <w:rPr>
          <w:rFonts w:ascii="Times New Roman" w:hAnsi="Times New Roman" w:cs="Times New Roman"/>
          <w:color w:val="000000"/>
          <w:lang w:val="pl-PL"/>
        </w:rPr>
      </w:pPr>
    </w:p>
    <w:p w:rsidR="00D05ADA" w:rsidRPr="0043236F" w:rsidRDefault="00D05ADA" w:rsidP="00894FFC">
      <w:pPr>
        <w:rPr>
          <w:rFonts w:ascii="Times New Roman" w:hAnsi="Times New Roman" w:cs="Times New Roman"/>
          <w:color w:val="000000"/>
          <w:lang w:val="pl-PL"/>
        </w:rPr>
      </w:pPr>
      <w:r>
        <w:rPr>
          <w:rFonts w:ascii="Times New Roman" w:hAnsi="Times New Roman" w:cs="Times New Roman"/>
          <w:color w:val="000000"/>
          <w:lang w:val="pl"/>
        </w:rPr>
        <w:t>Oznaczanie produktów może być ograniczone do następującej treści:</w:t>
      </w:r>
    </w:p>
    <w:p w:rsidR="00894FFC" w:rsidRPr="0043236F" w:rsidRDefault="00894FFC" w:rsidP="00894FFC">
      <w:pPr>
        <w:rPr>
          <w:rFonts w:ascii="Times New Roman" w:hAnsi="Times New Roman" w:cs="Times New Roman"/>
          <w:lang w:val="pl-PL"/>
        </w:rPr>
      </w:pPr>
    </w:p>
    <w:p w:rsidR="00894FFC" w:rsidRPr="0043236F" w:rsidRDefault="00894FFC" w:rsidP="00894FFC">
      <w:pPr>
        <w:jc w:val="center"/>
        <w:rPr>
          <w:rFonts w:ascii="Times New Roman" w:hAnsi="Times New Roman" w:cs="Times New Roman"/>
          <w:b/>
          <w:color w:val="000000"/>
          <w:lang w:val="pl-PL"/>
        </w:rPr>
      </w:pPr>
      <w:r>
        <w:rPr>
          <w:rFonts w:ascii="Times New Roman" w:hAnsi="Times New Roman" w:cs="Times New Roman"/>
          <w:b/>
          <w:bCs/>
          <w:color w:val="000000"/>
          <w:lang w:val="pl"/>
        </w:rPr>
        <w:t>„Nabywanie, posiadanie i używanie przez przeciętnych użytkowników jest zabronione”.</w:t>
      </w:r>
    </w:p>
    <w:p w:rsidR="003761BD" w:rsidRPr="0043236F" w:rsidRDefault="003761BD" w:rsidP="005A4EB1">
      <w:pPr>
        <w:autoSpaceDE w:val="0"/>
        <w:autoSpaceDN w:val="0"/>
        <w:adjustRightInd w:val="0"/>
        <w:rPr>
          <w:rFonts w:ascii="Times New Roman" w:hAnsi="Times New Roman" w:cs="Times New Roman"/>
          <w:lang w:val="pl-PL"/>
        </w:rPr>
      </w:pPr>
    </w:p>
    <w:p w:rsidR="00C847FF" w:rsidRPr="0043236F" w:rsidRDefault="00C847FF" w:rsidP="00C847FF">
      <w:pPr>
        <w:autoSpaceDE w:val="0"/>
        <w:autoSpaceDN w:val="0"/>
        <w:adjustRightInd w:val="0"/>
        <w:rPr>
          <w:rFonts w:ascii="Times New Roman" w:hAnsi="Times New Roman" w:cs="Times New Roman"/>
          <w:color w:val="000000"/>
          <w:lang w:val="pl-PL"/>
        </w:rPr>
      </w:pPr>
      <w:r>
        <w:rPr>
          <w:rFonts w:ascii="Times New Roman" w:hAnsi="Times New Roman" w:cs="Times New Roman"/>
          <w:color w:val="000000"/>
          <w:lang w:val="pl"/>
        </w:rPr>
        <w:t xml:space="preserve">Zgodnie z art. 5 rozporządzenia to podmioty gospodarcze zamierzające udostępnić prekursory podlegające ograniczeniom na rzecz przeciętnych użytkowników ponoszą odpowiedzialność za zapewnienie, aby ograniczenie to zostało wyraźnie wskazane na opakowaniu poprzez opatrzenie go odpowiednią etykietą lub potwierdzenie, że taka etykieta została umieszczona. </w:t>
      </w:r>
    </w:p>
    <w:p w:rsidR="00CB672D" w:rsidRPr="0043236F" w:rsidRDefault="00CB672D" w:rsidP="00CB672D">
      <w:pPr>
        <w:autoSpaceDE w:val="0"/>
        <w:autoSpaceDN w:val="0"/>
        <w:adjustRightInd w:val="0"/>
        <w:rPr>
          <w:rFonts w:ascii="Times New Roman" w:hAnsi="Times New Roman" w:cs="Times New Roman"/>
          <w:color w:val="000000"/>
          <w:lang w:val="pl-PL"/>
        </w:rPr>
      </w:pPr>
    </w:p>
    <w:p w:rsidR="00F45D73" w:rsidRPr="0043236F" w:rsidRDefault="00F45D73" w:rsidP="007359B9">
      <w:pPr>
        <w:autoSpaceDE w:val="0"/>
        <w:autoSpaceDN w:val="0"/>
        <w:adjustRightInd w:val="0"/>
        <w:rPr>
          <w:rFonts w:ascii="Times New Roman" w:hAnsi="Times New Roman" w:cs="Times New Roman"/>
          <w:lang w:val="pl-PL"/>
        </w:rPr>
      </w:pPr>
      <w:r>
        <w:rPr>
          <w:rFonts w:ascii="Times New Roman" w:hAnsi="Times New Roman" w:cs="Times New Roman"/>
          <w:lang w:val="pl"/>
        </w:rPr>
        <w:t>Aby zapewnić zgodność z wymogiem etykietowania wszystkie podmioty wzdłuż łańcucha dostaw muszą być świadome, że określona substancja lub mieszanina wchodzi w zakres działania rozporządzenia. Jednym z prostych sposobów na wypełnienie tego obowiązku prawnego może być poprzez wspólne podejście do łańcucha dostaw. Umowy handlowe pomiędzy podmiotami mogą przewidywać i zapewniać, aby dostawcy przekazywali istotne informacje detalistom. Podmiot gospodarczy pakujący produkt przed wprowadzeniem go do detalicznego łańcucha dostaw jest najlepiej usytuowany do umieszczenia wymaganej etykiety.</w:t>
      </w:r>
    </w:p>
    <w:p w:rsidR="00F45D73" w:rsidRPr="0043236F" w:rsidRDefault="00F45D73" w:rsidP="007359B9">
      <w:pPr>
        <w:autoSpaceDE w:val="0"/>
        <w:autoSpaceDN w:val="0"/>
        <w:adjustRightInd w:val="0"/>
        <w:rPr>
          <w:rFonts w:ascii="Times New Roman" w:hAnsi="Times New Roman" w:cs="Times New Roman"/>
          <w:lang w:val="pl-PL"/>
        </w:rPr>
      </w:pPr>
    </w:p>
    <w:p w:rsidR="00202DD4" w:rsidRPr="0043236F" w:rsidRDefault="003761BD" w:rsidP="007359B9">
      <w:pPr>
        <w:autoSpaceDE w:val="0"/>
        <w:autoSpaceDN w:val="0"/>
        <w:adjustRightInd w:val="0"/>
        <w:rPr>
          <w:rFonts w:ascii="Times New Roman" w:hAnsi="Times New Roman" w:cs="Times New Roman"/>
          <w:lang w:val="pl-PL"/>
        </w:rPr>
      </w:pPr>
      <w:r>
        <w:rPr>
          <w:rFonts w:ascii="Times New Roman" w:hAnsi="Times New Roman" w:cs="Times New Roman"/>
          <w:lang w:val="pl"/>
        </w:rPr>
        <w:t xml:space="preserve">Aby spełnić wymóg wynikający z art. 5 sformułowanie musi zostać zamieszczone w oficjalnym języku(-ach) państwa członkowskiego (lub państw członkowskich), w których produkt został wprowadzony na rynek. (W dodatku nr 4 proponowane sformułowanie zostało przetłumaczone na wszystkie oficjalne języki Unii Europejskiej). Jeżeli produkt musi również posiadać etykietę zgodną z rozporządzeniem nr 1272/2008 w sprawie klasyfikacji, oznakowania i pakowania (CLP) (zob. poniżej), stanowi to wymóg. Tak jak w przypadku etykietowania zgodnego z rozporządzeniem CLP, na opakowaniu znajdować może się sformułowanie w wielu językach, dopóki jest ono wyraźnie czytelne. </w:t>
      </w:r>
    </w:p>
    <w:p w:rsidR="00202DD4" w:rsidRPr="0043236F" w:rsidRDefault="00202DD4" w:rsidP="005A4EB1">
      <w:pPr>
        <w:autoSpaceDE w:val="0"/>
        <w:autoSpaceDN w:val="0"/>
        <w:adjustRightInd w:val="0"/>
        <w:rPr>
          <w:rFonts w:ascii="Times New Roman" w:hAnsi="Times New Roman" w:cs="Times New Roman"/>
          <w:lang w:val="pl-PL"/>
        </w:rPr>
      </w:pPr>
    </w:p>
    <w:p w:rsidR="003761BD" w:rsidRPr="0043236F" w:rsidRDefault="00FD2599" w:rsidP="005A4EB1">
      <w:pPr>
        <w:rPr>
          <w:rFonts w:ascii="Times New Roman" w:hAnsi="Times New Roman" w:cs="Times New Roman"/>
          <w:u w:val="single"/>
          <w:lang w:val="pl-PL"/>
        </w:rPr>
      </w:pPr>
      <w:r>
        <w:rPr>
          <w:rFonts w:ascii="Times New Roman" w:hAnsi="Times New Roman" w:cs="Times New Roman"/>
          <w:u w:val="single"/>
          <w:lang w:val="pl"/>
        </w:rPr>
        <w:t>Etykietowanie zgodne z rozporządzeniem CLP</w:t>
      </w:r>
    </w:p>
    <w:p w:rsidR="000C1119" w:rsidRPr="0043236F" w:rsidRDefault="000C1119" w:rsidP="005A4EB1">
      <w:pPr>
        <w:rPr>
          <w:rFonts w:ascii="Times New Roman" w:hAnsi="Times New Roman" w:cs="Times New Roman"/>
          <w:u w:val="single"/>
          <w:lang w:val="pl-PL"/>
        </w:rPr>
      </w:pPr>
    </w:p>
    <w:p w:rsidR="005518BD" w:rsidRPr="0043236F" w:rsidRDefault="00094B41" w:rsidP="005A4EB1">
      <w:pPr>
        <w:rPr>
          <w:rFonts w:ascii="Times New Roman" w:hAnsi="Times New Roman" w:cs="Times New Roman"/>
          <w:lang w:val="pl-PL"/>
        </w:rPr>
      </w:pPr>
      <w:r>
        <w:rPr>
          <w:rFonts w:ascii="Times New Roman" w:hAnsi="Times New Roman" w:cs="Times New Roman"/>
          <w:lang w:val="pl"/>
        </w:rPr>
        <w:t xml:space="preserve">Większość produktów wymagających etykietowania zgodnego z </w:t>
      </w:r>
      <w:r>
        <w:rPr>
          <w:rFonts w:ascii="Times New Roman" w:hAnsi="Times New Roman" w:cs="Times New Roman"/>
          <w:color w:val="000000"/>
          <w:lang w:val="pl"/>
        </w:rPr>
        <w:t xml:space="preserve">rozporządzeniem (UE) nr 98/2013 </w:t>
      </w:r>
      <w:r>
        <w:rPr>
          <w:rFonts w:ascii="Times New Roman" w:hAnsi="Times New Roman" w:cs="Times New Roman"/>
          <w:lang w:val="pl"/>
        </w:rPr>
        <w:t xml:space="preserve">będzie także posiadało etykietę zgodną z rozporządzeniem UE nr 1272/2008 (CLP), ze względu na ich nieodłączne niebezpieczne właściwości. </w:t>
      </w:r>
    </w:p>
    <w:p w:rsidR="005518BD" w:rsidRPr="0043236F" w:rsidRDefault="005518BD" w:rsidP="005A4EB1">
      <w:pPr>
        <w:rPr>
          <w:rFonts w:ascii="Times New Roman" w:hAnsi="Times New Roman" w:cs="Times New Roman"/>
          <w:lang w:val="pl-PL"/>
        </w:rPr>
      </w:pPr>
    </w:p>
    <w:p w:rsidR="00920C84" w:rsidRPr="0043236F" w:rsidRDefault="005A4EB1" w:rsidP="005A4EB1">
      <w:pPr>
        <w:rPr>
          <w:rFonts w:ascii="Times New Roman" w:hAnsi="Times New Roman" w:cs="Times New Roman"/>
          <w:lang w:val="pl-PL"/>
        </w:rPr>
      </w:pPr>
      <w:r>
        <w:rPr>
          <w:rFonts w:ascii="Times New Roman" w:hAnsi="Times New Roman" w:cs="Times New Roman"/>
          <w:lang w:val="pl"/>
        </w:rPr>
        <w:t>Art. 32 ust. 6 rozporządzenia CLP stanowi, że:</w:t>
      </w:r>
    </w:p>
    <w:p w:rsidR="00920C84" w:rsidRPr="0043236F" w:rsidRDefault="00920C84" w:rsidP="005A4EB1">
      <w:pPr>
        <w:rPr>
          <w:rFonts w:ascii="Times New Roman" w:hAnsi="Times New Roman" w:cs="Times New Roman"/>
          <w:lang w:val="pl-PL"/>
        </w:rPr>
      </w:pPr>
    </w:p>
    <w:p w:rsidR="00BF39D4" w:rsidRPr="0043236F" w:rsidRDefault="005A4EB1" w:rsidP="00BF39D4">
      <w:pPr>
        <w:ind w:left="720"/>
        <w:rPr>
          <w:rFonts w:ascii="Times New Roman" w:hAnsi="Times New Roman" w:cs="Times New Roman"/>
          <w:lang w:val="pl-PL"/>
        </w:rPr>
      </w:pPr>
      <w:r>
        <w:rPr>
          <w:rFonts w:ascii="Times New Roman" w:hAnsi="Times New Roman" w:cs="Times New Roman"/>
          <w:lang w:val="pl"/>
        </w:rPr>
        <w:t>„</w:t>
      </w:r>
      <w:r>
        <w:rPr>
          <w:rFonts w:ascii="Times New Roman" w:hAnsi="Times New Roman" w:cs="Times New Roman"/>
          <w:i/>
          <w:iCs/>
          <w:lang w:val="pl"/>
        </w:rPr>
        <w:t>Elementy etykiety wymagane na mocy przepisów innych aktów wspólnotowych umieszczane są w sekcji etykiety przeznaczonej na informacje uzupełniające, o których mowa w art. 25”.</w:t>
      </w:r>
      <w:r>
        <w:rPr>
          <w:rFonts w:ascii="Times New Roman" w:hAnsi="Times New Roman" w:cs="Times New Roman"/>
          <w:lang w:val="pl"/>
        </w:rPr>
        <w:t xml:space="preserve"> </w:t>
      </w:r>
    </w:p>
    <w:p w:rsidR="00BF39D4" w:rsidRPr="0043236F" w:rsidRDefault="00BF39D4" w:rsidP="005A4EB1">
      <w:pPr>
        <w:rPr>
          <w:rFonts w:ascii="Times New Roman" w:hAnsi="Times New Roman" w:cs="Times New Roman"/>
          <w:lang w:val="pl-PL"/>
        </w:rPr>
      </w:pPr>
    </w:p>
    <w:p w:rsidR="00BF39D4" w:rsidRPr="0043236F" w:rsidRDefault="005A4EB1" w:rsidP="005A4EB1">
      <w:pPr>
        <w:rPr>
          <w:rFonts w:ascii="Times New Roman" w:hAnsi="Times New Roman" w:cs="Times New Roman"/>
          <w:lang w:val="pl-PL"/>
        </w:rPr>
      </w:pPr>
      <w:r>
        <w:rPr>
          <w:rFonts w:ascii="Times New Roman" w:hAnsi="Times New Roman" w:cs="Times New Roman"/>
          <w:lang w:val="pl"/>
        </w:rPr>
        <w:t xml:space="preserve">Wymagania dotyczące etykietowania zgodnego z rozporządzeniem CLP są określone w art. 17 ust. 1 tego rozporządzenia, przy czym punkt (h) wymaga zawarcia „sekcj[i] zawierając[ej] informacje uzupełniające zgodnie z art. 25 - jeżeli dotyczy.” </w:t>
      </w:r>
    </w:p>
    <w:p w:rsidR="00BF39D4" w:rsidRPr="0043236F" w:rsidRDefault="00BF39D4" w:rsidP="005A4EB1">
      <w:pPr>
        <w:rPr>
          <w:rFonts w:ascii="Times New Roman" w:hAnsi="Times New Roman" w:cs="Times New Roman"/>
          <w:lang w:val="pl-PL"/>
        </w:rPr>
      </w:pPr>
    </w:p>
    <w:p w:rsidR="00AF3038" w:rsidRDefault="00094B41" w:rsidP="00426653">
      <w:pPr>
        <w:rPr>
          <w:rFonts w:ascii="Times New Roman" w:hAnsi="Times New Roman" w:cs="Times New Roman"/>
          <w:color w:val="000000"/>
          <w:lang w:val="pl"/>
        </w:rPr>
      </w:pPr>
      <w:r>
        <w:rPr>
          <w:rFonts w:ascii="Times New Roman" w:hAnsi="Times New Roman" w:cs="Times New Roman"/>
          <w:lang w:val="pl"/>
        </w:rPr>
        <w:t>W przypadku produktów wchodzących w zakres rozporządzenia CLP, oznacza to, że etykieta zgodna z rozporządzeniem nr 98/2013 powinna być zawarta w sekcji etykiety zgodnej z rozporządzeniem CLP, przeznaczonej na informacje uzupełniające. Ponadto zgodnie z art. 17 ust. 2 rozporządzenia CLP, etykietę zgodną z rozporządzeniem CLP „[...] sporządza się w języku(-ach) oficjalnym(-ych) państwa(-w) członkowskiego(-ich), w którym(-ych) substancja lub mieszanina wprowadzana jest do obrotu, chyba że dane państwo(-a) członkowskie postanowi(-ą) inaczej.”</w:t>
      </w:r>
      <w:r>
        <w:rPr>
          <w:rFonts w:ascii="Times New Roman" w:hAnsi="Times New Roman" w:cs="Times New Roman"/>
          <w:lang w:val="pl"/>
        </w:rPr>
        <w:br/>
      </w:r>
      <w:r>
        <w:rPr>
          <w:rFonts w:ascii="Times New Roman" w:hAnsi="Times New Roman" w:cs="Times New Roman"/>
          <w:lang w:val="pl"/>
        </w:rPr>
        <w:br/>
      </w:r>
      <w:r>
        <w:rPr>
          <w:rFonts w:ascii="Times New Roman" w:hAnsi="Times New Roman" w:cs="Times New Roman"/>
          <w:color w:val="000000"/>
          <w:lang w:val="pl"/>
        </w:rPr>
        <w:t>Przykładowa etykieta dla nadtlenku wodoru o stężeniu wynoszącym 30%:</w:t>
      </w:r>
    </w:p>
    <w:tbl>
      <w:tblPr>
        <w:tblStyle w:val="Tabela-Siatka"/>
        <w:tblpPr w:leftFromText="141" w:rightFromText="141" w:vertAnchor="text" w:tblpX="74" w:tblpY="1"/>
        <w:tblOverlap w:val="never"/>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365"/>
        <w:gridCol w:w="3447"/>
        <w:gridCol w:w="2215"/>
      </w:tblGrid>
      <w:tr w:rsidR="0043236F" w:rsidRPr="0043236F" w:rsidTr="00C41590">
        <w:trPr>
          <w:trHeight w:val="1515"/>
        </w:trPr>
        <w:tc>
          <w:tcPr>
            <w:tcW w:w="3369" w:type="dxa"/>
            <w:vAlign w:val="center"/>
          </w:tcPr>
          <w:p w:rsidR="0043236F" w:rsidRDefault="0043236F" w:rsidP="00C41590">
            <w:r>
              <w:object w:dxaOrig="5730"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4pt;height:74.8pt" o:ole="">
                  <v:imagedata r:id="rId10" o:title=""/>
                </v:shape>
                <o:OLEObject Type="Embed" ProgID="PBrush" ShapeID="_x0000_i1025" DrawAspect="Content" ObjectID="_1497787333" r:id="rId11"/>
              </w:object>
            </w:r>
            <w:r>
              <w:t xml:space="preserve"> </w:t>
            </w:r>
          </w:p>
        </w:tc>
        <w:tc>
          <w:tcPr>
            <w:tcW w:w="3543" w:type="dxa"/>
            <w:tcBorders>
              <w:right w:val="single" w:sz="18" w:space="0" w:color="auto"/>
            </w:tcBorders>
            <w:vAlign w:val="center"/>
          </w:tcPr>
          <w:p w:rsidR="0043236F" w:rsidRPr="00C41590" w:rsidRDefault="0043236F" w:rsidP="00C41590">
            <w:pPr>
              <w:rPr>
                <w:b/>
                <w:sz w:val="48"/>
                <w:szCs w:val="48"/>
              </w:rPr>
            </w:pPr>
            <w:r w:rsidRPr="00C41590">
              <w:rPr>
                <w:b/>
                <w:sz w:val="48"/>
                <w:szCs w:val="48"/>
              </w:rPr>
              <w:t>Superoxy 30</w:t>
            </w:r>
          </w:p>
          <w:p w:rsidR="0043236F" w:rsidRPr="0043236F" w:rsidRDefault="0043236F" w:rsidP="00C41590">
            <w:pPr>
              <w:rPr>
                <w:rFonts w:ascii="Times New Roman" w:hAnsi="Times New Roman" w:cs="Times New Roman"/>
                <w:b/>
                <w:color w:val="000000"/>
                <w:sz w:val="28"/>
                <w:szCs w:val="28"/>
              </w:rPr>
            </w:pPr>
            <w:r w:rsidRPr="0043236F">
              <w:rPr>
                <w:b/>
                <w:sz w:val="28"/>
                <w:szCs w:val="28"/>
              </w:rPr>
              <w:t>Nadtlekek wodoru  w stężeniu 30%</w:t>
            </w:r>
          </w:p>
        </w:tc>
        <w:tc>
          <w:tcPr>
            <w:tcW w:w="2268" w:type="dxa"/>
            <w:tcBorders>
              <w:top w:val="single" w:sz="18" w:space="0" w:color="auto"/>
              <w:left w:val="single" w:sz="18" w:space="0" w:color="auto"/>
              <w:bottom w:val="single" w:sz="18" w:space="0" w:color="auto"/>
            </w:tcBorders>
          </w:tcPr>
          <w:p w:rsidR="0043236F" w:rsidRDefault="0043236F" w:rsidP="00C41590">
            <w:pPr>
              <w:rPr>
                <w:rFonts w:ascii="Times New Roman" w:hAnsi="Times New Roman" w:cs="Times New Roman"/>
                <w:color w:val="000000"/>
              </w:rPr>
            </w:pPr>
            <w:r>
              <w:rPr>
                <w:rFonts w:ascii="Times New Roman" w:hAnsi="Times New Roman" w:cs="Times New Roman"/>
                <w:color w:val="000000"/>
              </w:rPr>
              <w:t>HP products Ltd</w:t>
            </w:r>
          </w:p>
          <w:p w:rsidR="0043236F" w:rsidRDefault="0043236F" w:rsidP="00C41590">
            <w:pPr>
              <w:rPr>
                <w:rFonts w:ascii="Times New Roman" w:hAnsi="Times New Roman" w:cs="Times New Roman"/>
                <w:color w:val="000000"/>
              </w:rPr>
            </w:pPr>
            <w:r>
              <w:rPr>
                <w:rFonts w:ascii="Times New Roman" w:hAnsi="Times New Roman" w:cs="Times New Roman"/>
                <w:color w:val="000000"/>
              </w:rPr>
              <w:t>Peroxyroad 5</w:t>
            </w:r>
          </w:p>
          <w:p w:rsidR="0043236F" w:rsidRDefault="0043236F" w:rsidP="00C41590">
            <w:pPr>
              <w:rPr>
                <w:rFonts w:ascii="Times New Roman" w:hAnsi="Times New Roman" w:cs="Times New Roman"/>
                <w:color w:val="000000"/>
              </w:rPr>
            </w:pPr>
            <w:r>
              <w:rPr>
                <w:rFonts w:ascii="Times New Roman" w:hAnsi="Times New Roman" w:cs="Times New Roman"/>
                <w:color w:val="000000"/>
              </w:rPr>
              <w:t>1122 ZZ Bleach</w:t>
            </w:r>
          </w:p>
          <w:p w:rsidR="0043236F" w:rsidRPr="0043236F" w:rsidRDefault="0043236F" w:rsidP="00C41590">
            <w:pPr>
              <w:rPr>
                <w:rFonts w:ascii="Times New Roman" w:hAnsi="Times New Roman" w:cs="Times New Roman"/>
                <w:color w:val="000000"/>
                <w:lang w:val="pl-PL"/>
              </w:rPr>
            </w:pPr>
            <w:r w:rsidRPr="0043236F">
              <w:rPr>
                <w:rFonts w:ascii="Times New Roman" w:hAnsi="Times New Roman" w:cs="Times New Roman"/>
                <w:color w:val="000000"/>
                <w:lang w:val="pl-PL"/>
              </w:rPr>
              <w:t>Zjednoczone Królestwo</w:t>
            </w:r>
          </w:p>
          <w:p w:rsidR="0043236F" w:rsidRPr="0043236F" w:rsidRDefault="0043236F" w:rsidP="00C41590">
            <w:pPr>
              <w:rPr>
                <w:rFonts w:ascii="Times New Roman" w:hAnsi="Times New Roman" w:cs="Times New Roman"/>
                <w:color w:val="000000"/>
                <w:lang w:val="pl-PL"/>
              </w:rPr>
            </w:pPr>
            <w:r w:rsidRPr="0043236F">
              <w:rPr>
                <w:rFonts w:ascii="Times New Roman" w:hAnsi="Times New Roman" w:cs="Times New Roman"/>
                <w:color w:val="000000"/>
                <w:lang w:val="pl-PL"/>
              </w:rPr>
              <w:t>Tel.:</w:t>
            </w:r>
            <w:r>
              <w:rPr>
                <w:rFonts w:ascii="Times New Roman" w:hAnsi="Times New Roman" w:cs="Times New Roman"/>
                <w:color w:val="000000"/>
                <w:lang w:val="pl-PL"/>
              </w:rPr>
              <w:t xml:space="preserve"> +44 6789123</w:t>
            </w:r>
          </w:p>
        </w:tc>
      </w:tr>
      <w:tr w:rsidR="0043236F" w:rsidRPr="0043236F" w:rsidTr="00C41590">
        <w:trPr>
          <w:trHeight w:val="428"/>
        </w:trPr>
        <w:tc>
          <w:tcPr>
            <w:tcW w:w="3369" w:type="dxa"/>
            <w:vAlign w:val="center"/>
          </w:tcPr>
          <w:p w:rsidR="0043236F" w:rsidRPr="0043236F" w:rsidRDefault="0043236F" w:rsidP="00C41590">
            <w:pPr>
              <w:jc w:val="center"/>
              <w:rPr>
                <w:b/>
              </w:rPr>
            </w:pPr>
            <w:r>
              <w:rPr>
                <w:b/>
              </w:rPr>
              <w:t>NIEBEZPIECZEŃSTWO</w:t>
            </w:r>
          </w:p>
        </w:tc>
        <w:tc>
          <w:tcPr>
            <w:tcW w:w="3543" w:type="dxa"/>
            <w:vAlign w:val="center"/>
          </w:tcPr>
          <w:p w:rsidR="00C41590" w:rsidRPr="0043236F" w:rsidRDefault="00C41590" w:rsidP="00C41590">
            <w:pPr>
              <w:rPr>
                <w:b/>
                <w:sz w:val="32"/>
                <w:szCs w:val="32"/>
              </w:rPr>
            </w:pPr>
          </w:p>
        </w:tc>
        <w:tc>
          <w:tcPr>
            <w:tcW w:w="2268" w:type="dxa"/>
            <w:tcBorders>
              <w:top w:val="single" w:sz="18" w:space="0" w:color="auto"/>
            </w:tcBorders>
          </w:tcPr>
          <w:p w:rsidR="00C41590" w:rsidRDefault="00C41590" w:rsidP="00C41590">
            <w:pPr>
              <w:rPr>
                <w:rFonts w:ascii="Times New Roman" w:hAnsi="Times New Roman" w:cs="Times New Roman"/>
                <w:color w:val="000000"/>
                <w:sz w:val="20"/>
                <w:szCs w:val="20"/>
              </w:rPr>
            </w:pPr>
          </w:p>
          <w:p w:rsidR="0043236F" w:rsidRPr="0043236F" w:rsidRDefault="0043236F" w:rsidP="00C41590">
            <w:pPr>
              <w:rPr>
                <w:rFonts w:ascii="Times New Roman" w:hAnsi="Times New Roman" w:cs="Times New Roman"/>
                <w:color w:val="000000"/>
                <w:sz w:val="20"/>
                <w:szCs w:val="20"/>
              </w:rPr>
            </w:pPr>
            <w:r>
              <w:rPr>
                <w:rFonts w:ascii="Times New Roman" w:hAnsi="Times New Roman" w:cs="Times New Roman"/>
                <w:color w:val="000000"/>
                <w:sz w:val="20"/>
                <w:szCs w:val="20"/>
              </w:rPr>
              <w:t>Zawartość netto: 500 ml.</w:t>
            </w:r>
          </w:p>
        </w:tc>
      </w:tr>
      <w:tr w:rsidR="0043236F" w:rsidRPr="0043236F" w:rsidTr="00C41590">
        <w:tc>
          <w:tcPr>
            <w:tcW w:w="9180" w:type="dxa"/>
            <w:gridSpan w:val="3"/>
            <w:vAlign w:val="center"/>
          </w:tcPr>
          <w:p w:rsidR="00C41590" w:rsidRDefault="00C41590" w:rsidP="00C41590">
            <w:pPr>
              <w:rPr>
                <w:rFonts w:ascii="Times New Roman" w:hAnsi="Times New Roman" w:cs="Times New Roman"/>
                <w:color w:val="000000"/>
                <w:lang w:val="pl-PL"/>
              </w:rPr>
            </w:pPr>
          </w:p>
          <w:p w:rsidR="0043236F" w:rsidRDefault="0043236F" w:rsidP="00C41590">
            <w:pPr>
              <w:rPr>
                <w:rFonts w:ascii="Times New Roman" w:hAnsi="Times New Roman" w:cs="Times New Roman"/>
                <w:color w:val="000000"/>
                <w:lang w:val="pl-PL"/>
              </w:rPr>
            </w:pPr>
            <w:r w:rsidRPr="0043236F">
              <w:rPr>
                <w:rFonts w:ascii="Times New Roman" w:hAnsi="Times New Roman" w:cs="Times New Roman"/>
                <w:color w:val="000000"/>
                <w:lang w:val="pl-PL"/>
              </w:rPr>
              <w:t xml:space="preserve">Powoduje poważne uszkodzenie oczu. </w:t>
            </w:r>
            <w:r w:rsidR="006F102F">
              <w:rPr>
                <w:rFonts w:ascii="Times New Roman" w:hAnsi="Times New Roman" w:cs="Times New Roman"/>
                <w:color w:val="000000"/>
                <w:lang w:val="pl-PL"/>
              </w:rPr>
              <w:t>Szkodliwy w razie spożycia.</w:t>
            </w:r>
          </w:p>
          <w:p w:rsidR="006F102F" w:rsidRDefault="006F102F" w:rsidP="00C41590">
            <w:pPr>
              <w:rPr>
                <w:rFonts w:ascii="Times New Roman" w:hAnsi="Times New Roman" w:cs="Times New Roman"/>
                <w:color w:val="000000"/>
                <w:lang w:val="pl-PL"/>
              </w:rPr>
            </w:pPr>
            <w:r>
              <w:rPr>
                <w:rFonts w:ascii="Times New Roman" w:hAnsi="Times New Roman" w:cs="Times New Roman"/>
                <w:color w:val="000000"/>
                <w:lang w:val="pl-PL"/>
              </w:rPr>
              <w:t xml:space="preserve">Podczas używania produktu należy używać okularów ochronnych. W czasie stosowania nie wolno spożywać pokarmów i napojów ani palić tytoniu. W PRZYPADKU DOSTANIA SIĘ DO OCZU: ostrożnie płukać wodą przez kilka minut. Wyjąć soczewki kontaktowe, jeśli są i można je łatwo usunąć. </w:t>
            </w:r>
            <w:r w:rsidR="00C41590">
              <w:rPr>
                <w:rFonts w:ascii="Times New Roman" w:hAnsi="Times New Roman" w:cs="Times New Roman"/>
                <w:color w:val="000000"/>
                <w:lang w:val="pl-PL"/>
              </w:rPr>
              <w:t>Kontynuować</w:t>
            </w:r>
            <w:r>
              <w:rPr>
                <w:rFonts w:ascii="Times New Roman" w:hAnsi="Times New Roman" w:cs="Times New Roman"/>
                <w:color w:val="000000"/>
                <w:lang w:val="pl-PL"/>
              </w:rPr>
              <w:t xml:space="preserve"> płukanie. Natychmiast skontaktować się z </w:t>
            </w:r>
            <w:r w:rsidR="00C41590">
              <w:rPr>
                <w:rFonts w:ascii="Times New Roman" w:hAnsi="Times New Roman" w:cs="Times New Roman"/>
                <w:color w:val="000000"/>
                <w:lang w:val="pl-PL"/>
              </w:rPr>
              <w:t>OŚRODKIEM ZATRUĆ lub lekarzem. Zawartość usuwać do punktu środowiskowego.</w:t>
            </w:r>
          </w:p>
          <w:p w:rsidR="00C41590" w:rsidRDefault="00C41590" w:rsidP="00C41590">
            <w:pPr>
              <w:rPr>
                <w:rFonts w:ascii="Times New Roman" w:hAnsi="Times New Roman" w:cs="Times New Roman"/>
                <w:color w:val="000000"/>
                <w:lang w:val="pl-PL"/>
              </w:rPr>
            </w:pPr>
          </w:p>
          <w:p w:rsidR="00C41590" w:rsidRPr="00C41590" w:rsidRDefault="00C41590" w:rsidP="00C41590">
            <w:pPr>
              <w:rPr>
                <w:rFonts w:ascii="Times New Roman" w:hAnsi="Times New Roman" w:cs="Times New Roman"/>
                <w:color w:val="000000"/>
                <w:lang w:val="pl-PL"/>
              </w:rPr>
            </w:pPr>
            <w:r w:rsidRPr="00C41590">
              <w:rPr>
                <w:rFonts w:ascii="Times New Roman" w:hAnsi="Times New Roman" w:cs="Times New Roman"/>
                <w:lang w:val="pl-PL"/>
              </w:rPr>
              <w:t>Nabywanie, posiadanie lub używanie przez przeciętnych użytkowników podlega ograniczeniom.</w:t>
            </w:r>
          </w:p>
        </w:tc>
      </w:tr>
    </w:tbl>
    <w:p w:rsidR="003C1365" w:rsidRPr="0043236F" w:rsidRDefault="003C1365" w:rsidP="003C1365">
      <w:pPr>
        <w:rPr>
          <w:rFonts w:ascii="Times New Roman" w:hAnsi="Times New Roman" w:cs="Times New Roman"/>
          <w:lang w:val="pl-PL"/>
        </w:rPr>
      </w:pPr>
    </w:p>
    <w:p w:rsidR="003C1365" w:rsidRPr="0043236F" w:rsidRDefault="003C1365" w:rsidP="003C1365">
      <w:pPr>
        <w:rPr>
          <w:rFonts w:ascii="Times New Roman" w:hAnsi="Times New Roman" w:cs="Times New Roman"/>
          <w:lang w:val="pl-PL"/>
        </w:rPr>
      </w:pPr>
      <w:r>
        <w:rPr>
          <w:rFonts w:ascii="Times New Roman" w:hAnsi="Times New Roman" w:cs="Times New Roman"/>
          <w:lang w:val="pl"/>
        </w:rPr>
        <w:t>W celu uzyskania dalszych informacji na temat etykietowania zgodnego z rozporządzeniem CLP należy odnieść się do wytycznych Europejskiej Agencji ds. Chemikaliów, dostępnych pod adresem http://echa.europa.eu/web/guest/guidance-documents/guidance-on-clp.</w:t>
      </w:r>
    </w:p>
    <w:p w:rsidR="003C1365" w:rsidRPr="0043236F" w:rsidRDefault="003C1365" w:rsidP="003C1365">
      <w:pPr>
        <w:rPr>
          <w:rFonts w:ascii="Times New Roman" w:hAnsi="Times New Roman" w:cs="Times New Roman"/>
          <w:lang w:val="pl-PL"/>
        </w:rPr>
      </w:pPr>
    </w:p>
    <w:p w:rsidR="00C84A7C" w:rsidRPr="0043236F" w:rsidRDefault="00C84A7C" w:rsidP="00C84A7C">
      <w:pPr>
        <w:rPr>
          <w:rFonts w:ascii="Times New Roman" w:hAnsi="Times New Roman" w:cs="Times New Roman"/>
          <w:lang w:val="pl-PL"/>
        </w:rPr>
      </w:pPr>
    </w:p>
    <w:p w:rsidR="007D4E99" w:rsidRPr="0043236F" w:rsidRDefault="007D4E99" w:rsidP="00C868C0">
      <w:pPr>
        <w:rPr>
          <w:rFonts w:ascii="Times New Roman" w:hAnsi="Times New Roman" w:cs="Times New Roman"/>
          <w:lang w:val="pl-PL"/>
        </w:rPr>
      </w:pPr>
    </w:p>
    <w:p w:rsidR="003C1365" w:rsidRPr="0043236F" w:rsidRDefault="003C1365">
      <w:pPr>
        <w:rPr>
          <w:rFonts w:ascii="Times New Roman" w:hAnsi="Times New Roman" w:cs="Times New Roman"/>
          <w:b/>
          <w:bCs/>
          <w:lang w:val="pl-PL"/>
        </w:rPr>
      </w:pPr>
      <w:r>
        <w:rPr>
          <w:rFonts w:ascii="Times New Roman" w:hAnsi="Times New Roman" w:cs="Times New Roman"/>
          <w:lang w:val="pl"/>
        </w:rPr>
        <w:br w:type="page"/>
      </w:r>
    </w:p>
    <w:p w:rsidR="007D4E99" w:rsidRPr="0043236F" w:rsidRDefault="007D4E99" w:rsidP="007D4E99">
      <w:pPr>
        <w:pStyle w:val="Nagwek1"/>
        <w:rPr>
          <w:rFonts w:cs="Times New Roman"/>
          <w:color w:val="auto"/>
          <w:lang w:val="pl-PL"/>
        </w:rPr>
      </w:pPr>
      <w:bookmarkStart w:id="10" w:name="_Toc381948449"/>
      <w:r>
        <w:rPr>
          <w:rFonts w:cs="Times New Roman"/>
          <w:color w:val="auto"/>
          <w:lang w:val="pl"/>
        </w:rPr>
        <w:t>ROZDZIAŁ D: ZGŁASZANIE PODEJRZANYCH TRANSAKCJI, ZNIKNIĘĆ I KRADZIEŻY</w:t>
      </w:r>
      <w:bookmarkEnd w:id="10"/>
    </w:p>
    <w:p w:rsidR="007D4E99" w:rsidRPr="0043236F" w:rsidRDefault="007D4E99" w:rsidP="007D4E99">
      <w:pPr>
        <w:rPr>
          <w:rFonts w:ascii="Times New Roman" w:hAnsi="Times New Roman" w:cs="Times New Roman"/>
          <w:lang w:val="pl-PL"/>
        </w:rPr>
      </w:pPr>
    </w:p>
    <w:p w:rsidR="00FD2599" w:rsidRPr="0043236F" w:rsidRDefault="00FD2599" w:rsidP="005A4EB1">
      <w:pPr>
        <w:rPr>
          <w:rFonts w:ascii="Times New Roman" w:hAnsi="Times New Roman" w:cs="Times New Roman"/>
          <w:b/>
          <w:lang w:val="pl-PL"/>
        </w:rPr>
      </w:pPr>
      <w:r>
        <w:rPr>
          <w:rFonts w:ascii="Times New Roman" w:hAnsi="Times New Roman" w:cs="Times New Roman"/>
          <w:b/>
          <w:bCs/>
          <w:lang w:val="pl"/>
        </w:rPr>
        <w:t>Niniejszy rozdział stanowi wymóg Rozporządzenia i ma na celu dostarczenie wsparcia wszystkim dostawcom przeciętnych użytkowników oraz przedsiębiorstw.</w:t>
      </w:r>
    </w:p>
    <w:p w:rsidR="00FD2599" w:rsidRPr="0043236F" w:rsidRDefault="00FD2599" w:rsidP="005A4EB1">
      <w:pPr>
        <w:rPr>
          <w:rFonts w:ascii="Times New Roman" w:hAnsi="Times New Roman" w:cs="Times New Roman"/>
          <w:lang w:val="pl-PL"/>
        </w:rPr>
      </w:pPr>
    </w:p>
    <w:p w:rsidR="00E247ED" w:rsidRPr="0043236F" w:rsidRDefault="000F773F" w:rsidP="00251A63">
      <w:pPr>
        <w:rPr>
          <w:rFonts w:ascii="Times New Roman" w:hAnsi="Times New Roman" w:cs="Times New Roman"/>
          <w:lang w:val="pl-PL"/>
        </w:rPr>
      </w:pPr>
      <w:r>
        <w:rPr>
          <w:rFonts w:ascii="Times New Roman" w:hAnsi="Times New Roman" w:cs="Times New Roman"/>
          <w:lang w:val="pl"/>
        </w:rPr>
        <w:t>Poza głównym celem rozporządzenia (UE) nr 98/2013, a mianowicie ograniczeniem dostępności substancji lub mieszanin, które mogą być użyte do nielegalnego wytwarzania materiałów wybuchowych (wymienionych w dodatku nr 1), rozporządzenie określa wiele innych substancji (wymienionych w dodatku nr 2), które mogą być użyte w nielegalnych celach oraz które trudno kontrolować ze względu na to, iż poza ich fachowym zastosowaniem są one szeroko używane w powszechnych produktach konsumenckich w rozległym łańcuchu dostaw.</w:t>
      </w:r>
      <w:r>
        <w:rPr>
          <w:lang w:val="pl"/>
        </w:rPr>
        <w:t xml:space="preserve"> </w:t>
      </w:r>
      <w:r>
        <w:rPr>
          <w:rFonts w:ascii="Times New Roman" w:hAnsi="Times New Roman" w:cs="Times New Roman"/>
          <w:lang w:val="pl"/>
        </w:rPr>
        <w:t>Wszelkie podejrzane transakcje w odniesieniu do tych substancji muszą być zgłaszane.</w:t>
      </w:r>
    </w:p>
    <w:p w:rsidR="00E247ED" w:rsidRPr="0043236F" w:rsidRDefault="00E247ED" w:rsidP="00251A63">
      <w:pPr>
        <w:rPr>
          <w:rFonts w:ascii="Times New Roman" w:hAnsi="Times New Roman" w:cs="Times New Roman"/>
          <w:lang w:val="pl-PL"/>
        </w:rPr>
      </w:pPr>
    </w:p>
    <w:p w:rsidR="00E44668" w:rsidRPr="0043236F" w:rsidRDefault="00E44668" w:rsidP="00251A63">
      <w:pPr>
        <w:rPr>
          <w:rFonts w:ascii="Times New Roman" w:hAnsi="Times New Roman" w:cs="Times New Roman"/>
          <w:color w:val="000000"/>
          <w:lang w:val="pl-PL"/>
        </w:rPr>
      </w:pPr>
      <w:r>
        <w:rPr>
          <w:rFonts w:ascii="Times New Roman" w:hAnsi="Times New Roman" w:cs="Times New Roman"/>
          <w:color w:val="000000"/>
          <w:lang w:val="pl"/>
        </w:rPr>
        <w:t xml:space="preserve">„Podejrzana transakcja”, określona w art. 3 rozporządzenia, oznacza dowolną transakcję dotyczącą substancji wymienionym w załącznikach, bądź mieszanin lub substancji je zawierających, w tym transakcje obejmujące zawodowych użytkowników, jeżeli istnieją istotne podstawy, aby podejrzewać, że substancja lub mieszanina zostanie przeznaczona do nielegalnego wytworzenia materiałów wybuchowych. Zgodnie z tą definicją, podejrzaną transakcją jest każde (planowane) nabycie jednego prekursora materiałów wybuchowych lub wielu takich prekursorów, bądź mieszaniny zawierającej prekursory, odbiegających od zwyczajnych oczekiwań lub interakcji. </w:t>
      </w:r>
    </w:p>
    <w:p w:rsidR="00E44668" w:rsidRPr="0043236F" w:rsidRDefault="00E44668" w:rsidP="00251A63">
      <w:pPr>
        <w:rPr>
          <w:rFonts w:ascii="Times New Roman" w:hAnsi="Times New Roman" w:cs="Times New Roman"/>
          <w:color w:val="000000"/>
          <w:lang w:val="pl-PL"/>
        </w:rPr>
      </w:pPr>
    </w:p>
    <w:p w:rsidR="00251A63" w:rsidRPr="0043236F" w:rsidRDefault="00251A63" w:rsidP="00251A63">
      <w:pPr>
        <w:rPr>
          <w:rFonts w:ascii="Times New Roman" w:hAnsi="Times New Roman" w:cs="Times New Roman"/>
          <w:lang w:val="pl-PL"/>
        </w:rPr>
      </w:pPr>
      <w:r>
        <w:rPr>
          <w:rFonts w:ascii="Times New Roman" w:hAnsi="Times New Roman" w:cs="Times New Roman"/>
          <w:lang w:val="pl"/>
        </w:rPr>
        <w:t>Art. 9 rozporządzenia nadaje podmiotom gospodarczym prawo odmowy wykonania podejrzanej transakcji oraz nakłada na nie obowiązek zgłaszania wszelkich podejrzanych transakcji oraz istotnych zniknięć i kradzieży dotyczących tych substancji do krajowego punktu kontaktowego wyznaczonego przez władze państwa członkowskiego. Zniknięcia i kradzieże ilości nadzwyczajnych dla przedsiębiorstwa powinny być zgłaszane. Zgłoszenie powinno być wykonane bezzwłocznie.</w:t>
      </w:r>
    </w:p>
    <w:p w:rsidR="00C8045F" w:rsidRPr="0043236F" w:rsidRDefault="00C8045F" w:rsidP="005A4EB1">
      <w:pPr>
        <w:rPr>
          <w:rFonts w:ascii="Times New Roman" w:hAnsi="Times New Roman" w:cs="Times New Roman"/>
          <w:lang w:val="pl-PL"/>
        </w:rPr>
      </w:pPr>
    </w:p>
    <w:p w:rsidR="004965C2" w:rsidRPr="0043236F" w:rsidRDefault="00837CC5" w:rsidP="004965C2">
      <w:pPr>
        <w:rPr>
          <w:rFonts w:ascii="Times New Roman" w:hAnsi="Times New Roman" w:cs="Times New Roman"/>
          <w:lang w:val="pl-PL"/>
        </w:rPr>
      </w:pPr>
      <w:r>
        <w:rPr>
          <w:rFonts w:ascii="Times New Roman" w:hAnsi="Times New Roman" w:cs="Times New Roman"/>
          <w:lang w:val="pl"/>
        </w:rPr>
        <w:t>Aby spełnić obowiązek zgłaszania, wszystkie podmioty gospodarcze wzdłuż łańcucha dostaw muszą być świadome, iż produkt zawiera określoną substancję. Oznacza to, że jako ogólna wytyczna obowiązek zgłaszania ma zastosowanie jedynie w przypadku, gdy substancja jest wymieniona jako składnik na etykiecie lub karcie charakterystyki. Wspólne podejście oparte na umowach handlowych pomiędzy podmiotami może przewidywać i zapewniać, aby dostawcy przekazywali istotne informacje. Dodatek nr 5 zawiera niewyczerpującą listę innych nazw używanych dla substancji wymienionych w Załączniku nr 1 i 2. Ekstrakcja prekursora materiału wybuchowego z mieszaniny złożonej (np. azotanów z pasty do zębów) może być problematyczna, należy więc uwzględnić ten fakt podczas identyfikacji produktów stanowiących zagrożenie.</w:t>
      </w:r>
      <w:r>
        <w:rPr>
          <w:lang w:val="pl"/>
        </w:rPr>
        <w:t xml:space="preserve"> </w:t>
      </w:r>
      <w:r>
        <w:rPr>
          <w:rFonts w:ascii="Times New Roman" w:hAnsi="Times New Roman" w:cs="Times New Roman"/>
          <w:lang w:val="pl"/>
        </w:rPr>
        <w:t>Nie uniemożliwia to jednak podmiotom zgłaszania, gdy uznają to za stosowne.</w:t>
      </w:r>
    </w:p>
    <w:p w:rsidR="004965C2" w:rsidRPr="0043236F" w:rsidRDefault="004965C2" w:rsidP="005A4EB1">
      <w:pPr>
        <w:rPr>
          <w:rFonts w:ascii="Times New Roman" w:hAnsi="Times New Roman" w:cs="Times New Roman"/>
          <w:lang w:val="pl-PL"/>
        </w:rPr>
      </w:pPr>
    </w:p>
    <w:p w:rsidR="00CF2B6A" w:rsidRPr="0043236F" w:rsidRDefault="00251A63" w:rsidP="005A4EB1">
      <w:pPr>
        <w:rPr>
          <w:rFonts w:ascii="Times New Roman" w:hAnsi="Times New Roman" w:cs="Times New Roman"/>
          <w:lang w:val="pl-PL"/>
        </w:rPr>
      </w:pPr>
      <w:r>
        <w:rPr>
          <w:rFonts w:ascii="Times New Roman" w:hAnsi="Times New Roman" w:cs="Times New Roman"/>
          <w:lang w:val="pl"/>
        </w:rPr>
        <w:t xml:space="preserve">Mając na uwadze, iż sprzedaż substancji lub mieszanin „bez konieczności przedstawienia stosownego pozwolenia” stanowi jeden ze sposobów pozyskania prekursorów materiałów wybuchowych, przemysł musi odegrać dodatkową rolę w kontrolowaniu transakcji typu „business-to-business” (B2B) oraz zgłaszaniu wszelkiej podejrzanej działalność na rzecz władz.  </w:t>
      </w:r>
    </w:p>
    <w:p w:rsidR="005A74CA" w:rsidRPr="0043236F" w:rsidRDefault="005A74CA" w:rsidP="005A4EB1">
      <w:pPr>
        <w:rPr>
          <w:rFonts w:ascii="Times New Roman" w:hAnsi="Times New Roman" w:cs="Times New Roman"/>
          <w:lang w:val="pl-PL"/>
        </w:rPr>
      </w:pPr>
    </w:p>
    <w:p w:rsidR="00E44668" w:rsidRPr="0043236F" w:rsidRDefault="00E44668" w:rsidP="00E44668">
      <w:pPr>
        <w:rPr>
          <w:rFonts w:ascii="Times New Roman" w:hAnsi="Times New Roman" w:cs="Times New Roman"/>
          <w:lang w:val="pl-PL"/>
        </w:rPr>
      </w:pPr>
      <w:r>
        <w:rPr>
          <w:rFonts w:ascii="Times New Roman" w:hAnsi="Times New Roman" w:cs="Times New Roman"/>
          <w:lang w:val="pl"/>
        </w:rPr>
        <w:t xml:space="preserve">Niemniej jednak mają miejsce przypadki, gdy produkty zawierające prekursory stają się na tyle trudne do wykorzystania w celu wytworzenia domowej roboty materiałów wybuchowych, że przestają stanowić zagrożenie. Jest to zależne od wielu czynników, w tym stężenia prekursorów w produkcie oraz jego ilości i złożoności. W niektórych przypadkach złożone produkty mogą nie stanowić alternatywy dla osoby wytwarzającej domowej roboty materiały wybuchowe, jako że istnieją inne, łatwiejsze w użyciu produkty dostępne dla przeciętnych użytkowników. </w:t>
      </w:r>
    </w:p>
    <w:p w:rsidR="00E44668" w:rsidRPr="0043236F" w:rsidRDefault="00E44668" w:rsidP="00E44668">
      <w:pPr>
        <w:rPr>
          <w:rFonts w:ascii="Times New Roman" w:hAnsi="Times New Roman" w:cs="Times New Roman"/>
          <w:lang w:val="pl-PL"/>
        </w:rPr>
      </w:pPr>
    </w:p>
    <w:p w:rsidR="00E44668" w:rsidRPr="0043236F" w:rsidRDefault="00E44668" w:rsidP="00E44668">
      <w:pPr>
        <w:rPr>
          <w:rFonts w:ascii="Times New Roman" w:hAnsi="Times New Roman" w:cs="Times New Roman"/>
          <w:lang w:val="pl-PL"/>
        </w:rPr>
      </w:pPr>
      <w:r>
        <w:rPr>
          <w:rFonts w:ascii="Times New Roman" w:hAnsi="Times New Roman" w:cs="Times New Roman"/>
          <w:lang w:val="pl"/>
        </w:rPr>
        <w:t>Aby produkt był atrakcyjny jako prekursor materiału wybuchowego, musi on ogół spełniać jeden z następujących wymogów:</w:t>
      </w:r>
    </w:p>
    <w:p w:rsidR="00E44668" w:rsidRPr="0043236F" w:rsidRDefault="00E44668" w:rsidP="00E44668">
      <w:pPr>
        <w:rPr>
          <w:rFonts w:ascii="Times New Roman" w:hAnsi="Times New Roman" w:cs="Times New Roman"/>
          <w:lang w:val="pl-PL"/>
        </w:rPr>
      </w:pPr>
    </w:p>
    <w:p w:rsidR="00E44668" w:rsidRPr="0043236F" w:rsidRDefault="001E18A0" w:rsidP="001E18A0">
      <w:pPr>
        <w:ind w:left="1134" w:hanging="425"/>
        <w:rPr>
          <w:rFonts w:ascii="Times New Roman" w:hAnsi="Times New Roman" w:cs="Times New Roman"/>
          <w:lang w:val="pl-PL"/>
        </w:rPr>
      </w:pPr>
      <w:r>
        <w:rPr>
          <w:rFonts w:ascii="Times New Roman" w:hAnsi="Times New Roman" w:cs="Times New Roman"/>
          <w:lang w:val="pl"/>
        </w:rPr>
        <w:t>(i) substancja stanowiąca prekursor jest dostępna w czystej postaci lub w prostej mieszaninie, niezależnie od stężenia, lub</w:t>
      </w:r>
    </w:p>
    <w:p w:rsidR="00E44668" w:rsidRPr="0043236F" w:rsidRDefault="00E44668" w:rsidP="001E18A0">
      <w:pPr>
        <w:ind w:left="1134" w:hanging="425"/>
        <w:rPr>
          <w:rFonts w:ascii="Times New Roman" w:hAnsi="Times New Roman" w:cs="Times New Roman"/>
          <w:lang w:val="pl-PL"/>
        </w:rPr>
      </w:pPr>
    </w:p>
    <w:p w:rsidR="00E44668" w:rsidRPr="0043236F" w:rsidRDefault="001E18A0" w:rsidP="001E18A0">
      <w:pPr>
        <w:ind w:left="1134" w:hanging="425"/>
        <w:rPr>
          <w:rFonts w:ascii="Times New Roman" w:hAnsi="Times New Roman" w:cs="Times New Roman"/>
          <w:lang w:val="pl-PL"/>
        </w:rPr>
      </w:pPr>
      <w:r>
        <w:rPr>
          <w:rFonts w:ascii="Times New Roman" w:hAnsi="Times New Roman" w:cs="Times New Roman"/>
          <w:lang w:val="pl"/>
        </w:rPr>
        <w:t>(ii) substancja stanowiąca prekursor jest dostępna w mieszaninie złożonej, ale w stosunkowo dużym stężeniu.</w:t>
      </w:r>
    </w:p>
    <w:p w:rsidR="00E44668" w:rsidRPr="0043236F" w:rsidRDefault="00E44668" w:rsidP="00E44668">
      <w:pPr>
        <w:rPr>
          <w:rFonts w:ascii="Times New Roman" w:hAnsi="Times New Roman" w:cs="Times New Roman"/>
          <w:lang w:val="pl-PL"/>
        </w:rPr>
      </w:pPr>
    </w:p>
    <w:p w:rsidR="00E44668" w:rsidRPr="0043236F" w:rsidRDefault="00E44668" w:rsidP="00E44668">
      <w:pPr>
        <w:rPr>
          <w:rFonts w:ascii="Times New Roman" w:hAnsi="Times New Roman" w:cs="Times New Roman"/>
          <w:lang w:val="pl-PL"/>
        </w:rPr>
      </w:pPr>
      <w:r>
        <w:rPr>
          <w:rFonts w:ascii="Times New Roman" w:hAnsi="Times New Roman" w:cs="Times New Roman"/>
          <w:lang w:val="pl"/>
        </w:rPr>
        <w:t>Przykładami na potrzeby punktu (i) są czyste prekursory oraz mieszaniny/roztwory prekursora i jednej lub tylko kilku innych substancji/rozpuszczalników. Niezależnie od stężenia, w wielu przypadkach stosunkowo proste może być ekstrakcja prekursora z takiego produktu, a następnie jego wzbogacenie. Wszystkie podejrzane transakcje, zniknięcia i kradzieże dotyczące produktów przypadających do tej kategorii powinny zostać zgłoszone, chyba że istnieje ważna przyczyna, by tego nie robić. Dla przykładu, kradzieże i zniknięcia bardzo niewielkiej ilości (kilku gramów lub mililitrów) mieszaniny prostej wcale nie muszą skutkować obowiązkiem zgłaszania, jeżeli mogą być wyjaśnione np. jako „zwyczajny” przypadek kradzieży sklepowej.</w:t>
      </w:r>
    </w:p>
    <w:p w:rsidR="00E44668" w:rsidRPr="0043236F" w:rsidRDefault="00E44668" w:rsidP="00E44668">
      <w:pPr>
        <w:rPr>
          <w:rFonts w:ascii="Times New Roman" w:hAnsi="Times New Roman" w:cs="Times New Roman"/>
          <w:lang w:val="pl-PL"/>
        </w:rPr>
      </w:pPr>
    </w:p>
    <w:p w:rsidR="00E44668" w:rsidRPr="0043236F" w:rsidRDefault="00E44668" w:rsidP="00E44668">
      <w:pPr>
        <w:rPr>
          <w:rFonts w:ascii="Times New Roman" w:hAnsi="Times New Roman" w:cs="Times New Roman"/>
          <w:lang w:val="pl-PL"/>
        </w:rPr>
      </w:pPr>
      <w:r>
        <w:rPr>
          <w:rFonts w:ascii="Times New Roman" w:hAnsi="Times New Roman" w:cs="Times New Roman"/>
          <w:lang w:val="pl"/>
        </w:rPr>
        <w:t>Przykładami na potrzeby punktu (ii) są mieszaniny składające się z wielu składników, ale zawierające prekursor w tak dużej ilości, iż nawet skomplikowany proces ekstrakcji o niskiej wydajności umożliwia uzyskanie ilości prekursora nadającej się do użytku. Produkty przypadające do tej kategorii zazwyczaj muszą być zgłaszane wyłącznie, jeżeli ilości przekraczają ilości typowe dla gospodarstw domowych.</w:t>
      </w:r>
      <w:r>
        <w:rPr>
          <w:lang w:val="pl"/>
        </w:rPr>
        <w:t xml:space="preserve"> </w:t>
      </w:r>
      <w:r>
        <w:rPr>
          <w:rFonts w:ascii="Times New Roman" w:hAnsi="Times New Roman" w:cs="Times New Roman"/>
          <w:lang w:val="pl"/>
        </w:rPr>
        <w:t>Mieszaniny zawierające więcej niż pięć składników są zazwyczaj na tyle złożone i komplikują ekstrakcję do takiego stopnia, że istnieje małe prawdopodobieństwo użycia ich jako prekursorów, chyba że prekursor jest dominującym składnikiem mieszaniny.</w:t>
      </w:r>
    </w:p>
    <w:p w:rsidR="00E44668" w:rsidRPr="0043236F" w:rsidRDefault="00E44668" w:rsidP="00E44668">
      <w:pPr>
        <w:rPr>
          <w:rFonts w:ascii="Times New Roman" w:hAnsi="Times New Roman" w:cs="Times New Roman"/>
          <w:lang w:val="pl-PL"/>
        </w:rPr>
      </w:pPr>
    </w:p>
    <w:p w:rsidR="00E44668" w:rsidRPr="0043236F" w:rsidRDefault="00E44668" w:rsidP="00E44668">
      <w:pPr>
        <w:rPr>
          <w:rFonts w:ascii="Times New Roman" w:hAnsi="Times New Roman" w:cs="Times New Roman"/>
          <w:lang w:val="pl-PL"/>
        </w:rPr>
      </w:pPr>
      <w:r>
        <w:rPr>
          <w:rFonts w:ascii="Times New Roman" w:hAnsi="Times New Roman" w:cs="Times New Roman"/>
          <w:lang w:val="pl"/>
        </w:rPr>
        <w:t>Produkty, w których stężenie dowolnego(-ych) prekursora(-ów) nie przekracza 1% (lub 3% wyrażonych stosunkiem wagi azotu do nawozów azotowych) ogółem nie stanowią zagrożenia.</w:t>
      </w:r>
    </w:p>
    <w:p w:rsidR="00E44668" w:rsidRPr="0043236F" w:rsidRDefault="00E44668" w:rsidP="005A4EB1">
      <w:pPr>
        <w:rPr>
          <w:rFonts w:ascii="Times New Roman" w:hAnsi="Times New Roman" w:cs="Times New Roman"/>
          <w:lang w:val="pl-PL"/>
        </w:rPr>
      </w:pPr>
    </w:p>
    <w:p w:rsidR="005A74CA" w:rsidRPr="0043236F" w:rsidRDefault="005A74CA" w:rsidP="005A4EB1">
      <w:pPr>
        <w:rPr>
          <w:rFonts w:ascii="Times New Roman" w:hAnsi="Times New Roman" w:cs="Times New Roman"/>
          <w:lang w:val="pl-PL"/>
        </w:rPr>
      </w:pPr>
    </w:p>
    <w:p w:rsidR="005A4EB1" w:rsidRPr="0043236F" w:rsidRDefault="005823C8" w:rsidP="005A4EB1">
      <w:pPr>
        <w:rPr>
          <w:rFonts w:ascii="Times New Roman" w:hAnsi="Times New Roman" w:cs="Times New Roman"/>
          <w:b/>
          <w:color w:val="000000"/>
          <w:u w:val="single"/>
          <w:lang w:val="pl-PL"/>
        </w:rPr>
      </w:pPr>
      <w:r>
        <w:rPr>
          <w:rFonts w:ascii="Times New Roman" w:hAnsi="Times New Roman" w:cs="Times New Roman"/>
          <w:b/>
          <w:bCs/>
          <w:u w:val="single"/>
          <w:lang w:val="pl"/>
        </w:rPr>
        <w:t>D.1</w:t>
      </w:r>
      <w:r>
        <w:rPr>
          <w:rFonts w:ascii="Times New Roman" w:hAnsi="Times New Roman" w:cs="Times New Roman"/>
          <w:b/>
          <w:bCs/>
          <w:u w:val="single"/>
          <w:lang w:val="pl"/>
        </w:rPr>
        <w:tab/>
        <w:t>Wytyczne dla personelu i kierownictwa obsługującego klientów detalicznych</w:t>
      </w:r>
      <w:r>
        <w:rPr>
          <w:rFonts w:ascii="Times New Roman" w:hAnsi="Times New Roman" w:cs="Times New Roman"/>
          <w:lang w:val="pl"/>
        </w:rPr>
        <w:t xml:space="preserve"> </w:t>
      </w:r>
    </w:p>
    <w:p w:rsidR="005A4EB1" w:rsidRPr="0043236F" w:rsidRDefault="005A4EB1" w:rsidP="005A4EB1">
      <w:pPr>
        <w:rPr>
          <w:rFonts w:ascii="Times New Roman" w:hAnsi="Times New Roman" w:cs="Times New Roman"/>
          <w:color w:val="000000"/>
          <w:u w:val="single"/>
          <w:lang w:val="pl-PL"/>
        </w:rPr>
      </w:pPr>
    </w:p>
    <w:p w:rsidR="00D05ADA" w:rsidRPr="0043236F" w:rsidRDefault="005823C8" w:rsidP="005A4EB1">
      <w:pPr>
        <w:rPr>
          <w:rFonts w:ascii="Times New Roman" w:hAnsi="Times New Roman" w:cs="Times New Roman"/>
          <w:color w:val="000000"/>
          <w:lang w:val="pl-PL"/>
        </w:rPr>
      </w:pPr>
      <w:r>
        <w:rPr>
          <w:rFonts w:ascii="Times New Roman" w:hAnsi="Times New Roman" w:cs="Times New Roman"/>
          <w:color w:val="000000"/>
          <w:lang w:val="pl"/>
        </w:rPr>
        <w:t xml:space="preserve">Niniejszy podrozdział dotyczy sprzedaży na rzecz przeciętnych użytkowników bez konieczności przedstawienia stosownego pozwolenia i ma na celu dostarczenie prostych porad małym przedsiębiorstwom oraz osobom sprzedającym artykuły codziennego użytku dla gospodarstw domowych zawierające prekursory materiałów wybuchowych, wymienione w załącznikach nr 1 i 2 do rozporządzenia (zob. także dodatki nr 1 i 2 do niniejszych wytycznych). Państwa członkowskie Unii Europejskiej i/lub stowarzyszenia przedsiębiorstw mogą rozpowszechniać te informacje w formie ulotek. </w:t>
      </w:r>
    </w:p>
    <w:p w:rsidR="00906CDC" w:rsidRPr="0043236F" w:rsidRDefault="0064261E" w:rsidP="0064261E">
      <w:pPr>
        <w:tabs>
          <w:tab w:val="left" w:pos="3535"/>
        </w:tabs>
        <w:rPr>
          <w:rFonts w:ascii="Times New Roman" w:hAnsi="Times New Roman" w:cs="Times New Roman"/>
          <w:color w:val="000000"/>
          <w:lang w:val="pl-PL"/>
        </w:rPr>
      </w:pPr>
      <w:r>
        <w:rPr>
          <w:lang w:val="pl"/>
        </w:rPr>
        <w:tab/>
      </w:r>
    </w:p>
    <w:p w:rsidR="00052E6F" w:rsidRPr="0043236F" w:rsidRDefault="00837CC5" w:rsidP="005A4EB1">
      <w:pPr>
        <w:rPr>
          <w:rFonts w:ascii="Times New Roman" w:hAnsi="Times New Roman" w:cs="Times New Roman"/>
          <w:color w:val="000000"/>
          <w:lang w:val="pl-PL"/>
        </w:rPr>
      </w:pPr>
      <w:r>
        <w:rPr>
          <w:rFonts w:ascii="Times New Roman" w:hAnsi="Times New Roman" w:cs="Times New Roman"/>
          <w:color w:val="000000"/>
          <w:lang w:val="pl"/>
        </w:rPr>
        <w:t xml:space="preserve">Podejrzliwość transakcji musi być oceniana indywidualnie dla każdego przypadku. Lista wskaźników zawarta w niniejszym rozdziale jest niewyczerpująca, ale może być traktowana jako lista referencyjna, pomocna na potrzeby identyfikacji ewentualnych podejrzanych transakcji. </w:t>
      </w:r>
    </w:p>
    <w:p w:rsidR="00052E6F" w:rsidRPr="0043236F" w:rsidRDefault="00052E6F" w:rsidP="005A4EB1">
      <w:pPr>
        <w:rPr>
          <w:rFonts w:ascii="Times New Roman" w:hAnsi="Times New Roman" w:cs="Times New Roman"/>
          <w:color w:val="000000"/>
          <w:lang w:val="pl-PL"/>
        </w:rPr>
      </w:pPr>
    </w:p>
    <w:p w:rsidR="005A4EB1" w:rsidRPr="0043236F" w:rsidRDefault="00ED2B8A" w:rsidP="005A4EB1">
      <w:pPr>
        <w:rPr>
          <w:rFonts w:ascii="Times New Roman" w:hAnsi="Times New Roman" w:cs="Times New Roman"/>
          <w:color w:val="000000"/>
          <w:lang w:val="pl-PL"/>
        </w:rPr>
      </w:pPr>
      <w:r>
        <w:rPr>
          <w:rFonts w:ascii="Times New Roman" w:hAnsi="Times New Roman" w:cs="Times New Roman"/>
          <w:color w:val="000000"/>
          <w:lang w:val="pl"/>
        </w:rPr>
        <w:t>Potencjalne wskaźniki podejrzanego zachowania to między innymi, gdy klient:</w:t>
      </w:r>
    </w:p>
    <w:p w:rsidR="005A4EB1" w:rsidRPr="0043236F" w:rsidRDefault="005A4EB1" w:rsidP="005A4EB1">
      <w:pPr>
        <w:rPr>
          <w:rFonts w:ascii="Times New Roman" w:hAnsi="Times New Roman" w:cs="Times New Roman"/>
          <w:color w:val="000000"/>
          <w:lang w:val="pl-PL"/>
        </w:rPr>
      </w:pPr>
    </w:p>
    <w:p w:rsidR="005A4EB1" w:rsidRPr="0043236F" w:rsidRDefault="005A4EB1" w:rsidP="00A10E20">
      <w:pPr>
        <w:pStyle w:val="Akapitzlist"/>
        <w:numPr>
          <w:ilvl w:val="0"/>
          <w:numId w:val="40"/>
        </w:numPr>
        <w:rPr>
          <w:rFonts w:ascii="Times New Roman" w:hAnsi="Times New Roman" w:cs="Times New Roman"/>
          <w:lang w:val="pl-PL"/>
        </w:rPr>
      </w:pPr>
      <w:r>
        <w:rPr>
          <w:rFonts w:ascii="Times New Roman" w:hAnsi="Times New Roman" w:cs="Times New Roman"/>
          <w:lang w:val="pl"/>
        </w:rPr>
        <w:t>Wydaje się być nerwowy i unika pytań lub nie jest zwykłym typem klienta,</w:t>
      </w:r>
    </w:p>
    <w:p w:rsidR="005A4EB1" w:rsidRPr="0043236F" w:rsidRDefault="005A4EB1" w:rsidP="005A4EB1">
      <w:pPr>
        <w:pStyle w:val="Akapitzlist"/>
        <w:rPr>
          <w:rFonts w:ascii="Times New Roman" w:hAnsi="Times New Roman" w:cs="Times New Roman"/>
          <w:lang w:val="pl-PL"/>
        </w:rPr>
      </w:pPr>
    </w:p>
    <w:p w:rsidR="005A4EB1" w:rsidRPr="0043236F" w:rsidRDefault="005A4EB1" w:rsidP="00A10E20">
      <w:pPr>
        <w:pStyle w:val="Akapitzlist"/>
        <w:numPr>
          <w:ilvl w:val="0"/>
          <w:numId w:val="40"/>
        </w:numPr>
        <w:rPr>
          <w:rFonts w:ascii="Times New Roman" w:hAnsi="Times New Roman" w:cs="Times New Roman"/>
          <w:lang w:val="pl-PL"/>
        </w:rPr>
      </w:pPr>
      <w:r>
        <w:rPr>
          <w:rFonts w:ascii="Times New Roman" w:hAnsi="Times New Roman" w:cs="Times New Roman"/>
          <w:lang w:val="pl"/>
        </w:rPr>
        <w:t>Próbuje nabyć nadzwyczajną ilość produktu lub nietypową kombinację produktów,</w:t>
      </w:r>
    </w:p>
    <w:p w:rsidR="005A4EB1" w:rsidRPr="0043236F" w:rsidRDefault="005A4EB1" w:rsidP="005A4EB1">
      <w:pPr>
        <w:pStyle w:val="Akapitzlist"/>
        <w:rPr>
          <w:rFonts w:ascii="Times New Roman" w:hAnsi="Times New Roman" w:cs="Times New Roman"/>
          <w:lang w:val="pl-PL"/>
        </w:rPr>
      </w:pPr>
    </w:p>
    <w:p w:rsidR="005A4EB1" w:rsidRPr="0043236F" w:rsidRDefault="005A4EB1" w:rsidP="00A10E20">
      <w:pPr>
        <w:pStyle w:val="Akapitzlist"/>
        <w:numPr>
          <w:ilvl w:val="0"/>
          <w:numId w:val="40"/>
        </w:numPr>
        <w:rPr>
          <w:rFonts w:ascii="Times New Roman" w:hAnsi="Times New Roman" w:cs="Times New Roman"/>
          <w:lang w:val="pl-PL"/>
        </w:rPr>
      </w:pPr>
      <w:r>
        <w:rPr>
          <w:rFonts w:ascii="Times New Roman" w:hAnsi="Times New Roman" w:cs="Times New Roman"/>
          <w:lang w:val="pl"/>
        </w:rPr>
        <w:t>Jest niezaznajomiony z typowym zastosowaniem produktu, czy też instrukcjami dotyczącymi postępowania z takim produktem.</w:t>
      </w:r>
    </w:p>
    <w:p w:rsidR="005A4EB1" w:rsidRPr="0043236F" w:rsidRDefault="005A4EB1" w:rsidP="005A4EB1">
      <w:pPr>
        <w:pStyle w:val="Akapitzlist"/>
        <w:rPr>
          <w:rFonts w:ascii="Times New Roman" w:hAnsi="Times New Roman" w:cs="Times New Roman"/>
          <w:lang w:val="pl-PL"/>
        </w:rPr>
      </w:pPr>
    </w:p>
    <w:p w:rsidR="005A4EB1" w:rsidRPr="0043236F" w:rsidRDefault="005A4EB1" w:rsidP="00A10E20">
      <w:pPr>
        <w:pStyle w:val="Akapitzlist"/>
        <w:numPr>
          <w:ilvl w:val="0"/>
          <w:numId w:val="40"/>
        </w:numPr>
        <w:rPr>
          <w:rFonts w:ascii="Times New Roman" w:hAnsi="Times New Roman" w:cs="Times New Roman"/>
          <w:lang w:val="pl-PL"/>
        </w:rPr>
      </w:pPr>
      <w:r>
        <w:rPr>
          <w:rFonts w:ascii="Times New Roman" w:hAnsi="Times New Roman" w:cs="Times New Roman"/>
          <w:lang w:val="pl"/>
        </w:rPr>
        <w:t>Odmawia udzielenia informacji o planowanym zastosowaniu produktu,</w:t>
      </w:r>
    </w:p>
    <w:p w:rsidR="005A4EB1" w:rsidRPr="0043236F" w:rsidRDefault="005A4EB1" w:rsidP="005A4EB1">
      <w:pPr>
        <w:pStyle w:val="Akapitzlist"/>
        <w:rPr>
          <w:rFonts w:ascii="Times New Roman" w:hAnsi="Times New Roman" w:cs="Times New Roman"/>
          <w:lang w:val="pl-PL"/>
        </w:rPr>
      </w:pPr>
    </w:p>
    <w:p w:rsidR="005A4EB1" w:rsidRPr="0043236F" w:rsidRDefault="005A4EB1" w:rsidP="00A10E20">
      <w:pPr>
        <w:pStyle w:val="Akapitzlist"/>
        <w:numPr>
          <w:ilvl w:val="0"/>
          <w:numId w:val="40"/>
        </w:numPr>
        <w:rPr>
          <w:rFonts w:ascii="Times New Roman" w:hAnsi="Times New Roman" w:cs="Times New Roman"/>
          <w:lang w:val="pl-PL"/>
        </w:rPr>
      </w:pPr>
      <w:r>
        <w:rPr>
          <w:rFonts w:ascii="Times New Roman" w:hAnsi="Times New Roman" w:cs="Times New Roman"/>
          <w:lang w:val="pl"/>
        </w:rPr>
        <w:t>Odmawia nabycia produktów alternatywnych lub o mniejszym (jednak wystarczającym do planowanego zastosowania) stężeniu,</w:t>
      </w:r>
    </w:p>
    <w:p w:rsidR="005A4EB1" w:rsidRPr="0043236F" w:rsidRDefault="005A4EB1" w:rsidP="005A4EB1">
      <w:pPr>
        <w:pStyle w:val="Akapitzlist"/>
        <w:rPr>
          <w:rFonts w:ascii="Times New Roman" w:hAnsi="Times New Roman" w:cs="Times New Roman"/>
          <w:lang w:val="pl-PL"/>
        </w:rPr>
      </w:pPr>
    </w:p>
    <w:p w:rsidR="005A4EB1" w:rsidRPr="0043236F" w:rsidRDefault="005A4EB1" w:rsidP="00A10E20">
      <w:pPr>
        <w:pStyle w:val="Akapitzlist"/>
        <w:numPr>
          <w:ilvl w:val="0"/>
          <w:numId w:val="40"/>
        </w:numPr>
        <w:rPr>
          <w:rFonts w:ascii="Times New Roman" w:hAnsi="Times New Roman" w:cs="Times New Roman"/>
          <w:lang w:val="pl-PL"/>
        </w:rPr>
      </w:pPr>
      <w:r>
        <w:rPr>
          <w:rFonts w:ascii="Times New Roman" w:hAnsi="Times New Roman" w:cs="Times New Roman"/>
          <w:lang w:val="pl"/>
        </w:rPr>
        <w:t>Nalega, by zapłacić gotówką, zwłaszcza w przypadku dużych kwot,</w:t>
      </w:r>
    </w:p>
    <w:p w:rsidR="005A4EB1" w:rsidRPr="0043236F" w:rsidRDefault="005A4EB1" w:rsidP="005A4EB1">
      <w:pPr>
        <w:pStyle w:val="Akapitzlist"/>
        <w:rPr>
          <w:rFonts w:ascii="Times New Roman" w:hAnsi="Times New Roman" w:cs="Times New Roman"/>
          <w:lang w:val="pl-PL"/>
        </w:rPr>
      </w:pPr>
    </w:p>
    <w:p w:rsidR="005A4EB1" w:rsidRPr="0043236F" w:rsidRDefault="0066231A" w:rsidP="0066231A">
      <w:pPr>
        <w:pStyle w:val="Akapitzlist"/>
        <w:numPr>
          <w:ilvl w:val="0"/>
          <w:numId w:val="40"/>
        </w:numPr>
        <w:rPr>
          <w:rFonts w:ascii="Times New Roman" w:hAnsi="Times New Roman" w:cs="Times New Roman"/>
          <w:lang w:val="pl-PL"/>
        </w:rPr>
      </w:pPr>
      <w:r>
        <w:rPr>
          <w:rFonts w:ascii="Times New Roman" w:hAnsi="Times New Roman" w:cs="Times New Roman"/>
          <w:lang w:val="pl"/>
        </w:rPr>
        <w:t>Odmawia przedstawienia dowodu tożsamości lub podania miejsca zamieszkania, gdy jest o to poproszony,</w:t>
      </w:r>
    </w:p>
    <w:p w:rsidR="005A4EB1" w:rsidRPr="0043236F" w:rsidRDefault="005A4EB1" w:rsidP="005A4EB1">
      <w:pPr>
        <w:pStyle w:val="Akapitzlist"/>
        <w:rPr>
          <w:rFonts w:ascii="Times New Roman" w:hAnsi="Times New Roman" w:cs="Times New Roman"/>
          <w:lang w:val="pl-PL"/>
        </w:rPr>
      </w:pPr>
    </w:p>
    <w:p w:rsidR="005A4EB1" w:rsidRPr="0043236F" w:rsidRDefault="0066231A" w:rsidP="0066231A">
      <w:pPr>
        <w:pStyle w:val="Akapitzlist"/>
        <w:numPr>
          <w:ilvl w:val="0"/>
          <w:numId w:val="40"/>
        </w:numPr>
        <w:rPr>
          <w:rFonts w:ascii="Times New Roman" w:hAnsi="Times New Roman" w:cs="Times New Roman"/>
          <w:lang w:val="pl-PL"/>
        </w:rPr>
      </w:pPr>
      <w:r>
        <w:rPr>
          <w:rFonts w:ascii="Times New Roman" w:hAnsi="Times New Roman" w:cs="Times New Roman"/>
          <w:lang w:val="pl"/>
        </w:rPr>
        <w:t>Żąda metod pakowania lub dostawy odbiegających od tych, które można nazwać typowymi, zalecanymi lub oczekiwanymi.</w:t>
      </w:r>
    </w:p>
    <w:p w:rsidR="00A70A8E" w:rsidRPr="0043236F" w:rsidRDefault="00A70A8E" w:rsidP="008C5218">
      <w:pPr>
        <w:rPr>
          <w:rFonts w:ascii="Times New Roman" w:hAnsi="Times New Roman" w:cs="Times New Roman"/>
          <w:color w:val="000000"/>
          <w:lang w:val="pl-PL"/>
        </w:rPr>
      </w:pPr>
    </w:p>
    <w:p w:rsidR="005A4EB1" w:rsidRPr="0043236F" w:rsidRDefault="0065453E" w:rsidP="005A4EB1">
      <w:pPr>
        <w:rPr>
          <w:rFonts w:ascii="Times New Roman" w:hAnsi="Times New Roman" w:cs="Times New Roman"/>
          <w:lang w:val="pl-PL"/>
        </w:rPr>
      </w:pPr>
      <w:r>
        <w:rPr>
          <w:rFonts w:ascii="Times New Roman" w:hAnsi="Times New Roman" w:cs="Times New Roman"/>
          <w:color w:val="000000"/>
          <w:lang w:val="pl"/>
        </w:rPr>
        <w:t>Podmioty gospodarcze zobowiązane są zgłaszać do krajowego punktu kontaktowego szczegóły dotyczące każdego zachowania, które uznają za podejrzane (nie ograniczając się do przykładów podanych powyżej) oraz które mogą być istotne, aby zapobiec niewłaściwemu użyciu prekursorów materiałów wybuchowych. Podmioty</w:t>
      </w:r>
      <w:r>
        <w:rPr>
          <w:rFonts w:ascii="Times New Roman" w:hAnsi="Times New Roman" w:cs="Times New Roman"/>
          <w:lang w:val="pl"/>
        </w:rPr>
        <w:t>powinny także zgłaszać istotne i/lub nietypowe zniknięcia lub kradzieże mające miejsce w toku ich działalności lub które nie mogą zostać łatwo wyjaśnione.</w:t>
      </w:r>
    </w:p>
    <w:p w:rsidR="00D521B2" w:rsidRPr="0043236F" w:rsidRDefault="00D521B2" w:rsidP="005A4EB1">
      <w:pPr>
        <w:rPr>
          <w:rFonts w:ascii="Times New Roman" w:hAnsi="Times New Roman" w:cs="Times New Roman"/>
          <w:lang w:val="pl-PL"/>
        </w:rPr>
      </w:pPr>
    </w:p>
    <w:p w:rsidR="005A4EB1" w:rsidRPr="0043236F" w:rsidRDefault="009015E3" w:rsidP="005A4EB1">
      <w:pPr>
        <w:rPr>
          <w:rFonts w:ascii="Times New Roman" w:hAnsi="Times New Roman" w:cs="Times New Roman"/>
          <w:lang w:val="pl-PL"/>
        </w:rPr>
      </w:pPr>
      <w:r>
        <w:rPr>
          <w:rFonts w:ascii="Times New Roman" w:hAnsi="Times New Roman" w:cs="Times New Roman"/>
          <w:lang w:val="pl"/>
        </w:rPr>
        <w:t>Dodatki nr 1 i 2 do niniejszych wytycznych zawierają listę prekursorów materiałów wybuchowych.</w:t>
      </w:r>
    </w:p>
    <w:p w:rsidR="000F773F" w:rsidRPr="0043236F" w:rsidRDefault="000F773F" w:rsidP="000F773F">
      <w:pPr>
        <w:rPr>
          <w:rFonts w:ascii="Times New Roman" w:hAnsi="Times New Roman" w:cs="Times New Roman"/>
          <w:lang w:val="pl-PL"/>
        </w:rPr>
      </w:pPr>
    </w:p>
    <w:p w:rsidR="000F773F" w:rsidRPr="0043236F" w:rsidRDefault="000F773F" w:rsidP="000F773F">
      <w:pPr>
        <w:jc w:val="center"/>
        <w:rPr>
          <w:rFonts w:ascii="Times New Roman" w:hAnsi="Times New Roman" w:cs="Times New Roman"/>
          <w:i/>
          <w:lang w:val="pl-PL"/>
        </w:rPr>
      </w:pPr>
      <w:r>
        <w:rPr>
          <w:rFonts w:ascii="Times New Roman" w:hAnsi="Times New Roman" w:cs="Times New Roman"/>
          <w:i/>
          <w:iCs/>
          <w:lang w:val="pl"/>
        </w:rPr>
        <w:t>Prawo do odmowy wykonania transakcji oraz obowiązek zgłaszania podejrzanych transakcji, zniknięć i kradzieży nie może w żaden sposób narażać personelu obsługującego klientów detalicznych.</w:t>
      </w:r>
    </w:p>
    <w:p w:rsidR="00C9268B" w:rsidRPr="0043236F" w:rsidRDefault="00C9268B" w:rsidP="005A4EB1">
      <w:pPr>
        <w:rPr>
          <w:rFonts w:ascii="Times New Roman" w:hAnsi="Times New Roman" w:cs="Times New Roman"/>
          <w:lang w:val="pl-PL"/>
        </w:rPr>
      </w:pPr>
    </w:p>
    <w:p w:rsidR="005A4EB1" w:rsidRPr="0043236F" w:rsidRDefault="00613390" w:rsidP="005A4EB1">
      <w:pPr>
        <w:rPr>
          <w:rFonts w:ascii="Times New Roman" w:hAnsi="Times New Roman" w:cs="Times New Roman"/>
          <w:b/>
          <w:u w:val="single"/>
          <w:lang w:val="pl-PL"/>
        </w:rPr>
      </w:pPr>
      <w:r>
        <w:rPr>
          <w:rFonts w:ascii="Times New Roman" w:hAnsi="Times New Roman" w:cs="Times New Roman"/>
          <w:b/>
          <w:bCs/>
          <w:u w:val="single"/>
          <w:lang w:val="pl"/>
        </w:rPr>
        <w:t>D.2</w:t>
      </w:r>
      <w:r>
        <w:rPr>
          <w:rFonts w:ascii="Times New Roman" w:hAnsi="Times New Roman" w:cs="Times New Roman"/>
          <w:b/>
          <w:bCs/>
          <w:u w:val="single"/>
          <w:lang w:val="pl"/>
        </w:rPr>
        <w:tab/>
        <w:t>Wytyczne dla dyrektorów (ds. bezpieczeństwa)</w:t>
      </w:r>
      <w:r>
        <w:rPr>
          <w:rFonts w:ascii="Times New Roman" w:hAnsi="Times New Roman" w:cs="Times New Roman"/>
          <w:lang w:val="pl"/>
        </w:rPr>
        <w:t xml:space="preserve"> </w:t>
      </w:r>
    </w:p>
    <w:p w:rsidR="005A4EB1" w:rsidRPr="0043236F" w:rsidRDefault="005A4EB1" w:rsidP="005A4EB1">
      <w:pPr>
        <w:rPr>
          <w:rFonts w:ascii="Times New Roman" w:hAnsi="Times New Roman" w:cs="Times New Roman"/>
          <w:lang w:val="pl-PL"/>
        </w:rPr>
      </w:pPr>
    </w:p>
    <w:p w:rsidR="00613390" w:rsidRPr="0043236F" w:rsidRDefault="004847A6" w:rsidP="005A4EB1">
      <w:pPr>
        <w:rPr>
          <w:rStyle w:val="Uwydatnienie"/>
          <w:rFonts w:ascii="Times New Roman" w:hAnsi="Times New Roman" w:cs="Times New Roman"/>
          <w:b/>
          <w:i w:val="0"/>
          <w:lang w:val="pl-PL"/>
        </w:rPr>
      </w:pPr>
      <w:r>
        <w:rPr>
          <w:rStyle w:val="Uwydatnienie"/>
          <w:rFonts w:ascii="Times New Roman" w:hAnsi="Times New Roman" w:cs="Times New Roman"/>
          <w:b/>
          <w:bCs/>
          <w:i w:val="0"/>
          <w:iCs w:val="0"/>
          <w:lang w:val="pl"/>
        </w:rPr>
        <w:t>Niniejszy podrozdział ma na celu bardziej szczegółowe określenie podejrzanych transakcji i może zostać wykorzystany przez państwa członkowskie podczas komunikacji z dyrektorami, personelem ds. sprzedaży i funkcjonariuszami ds. bezpieczeństwa większych przedsiębiorstw.</w:t>
      </w:r>
    </w:p>
    <w:p w:rsidR="00613390" w:rsidRPr="0043236F" w:rsidRDefault="00613390" w:rsidP="005A4EB1">
      <w:pPr>
        <w:rPr>
          <w:rStyle w:val="Uwydatnienie"/>
          <w:rFonts w:ascii="Times New Roman" w:hAnsi="Times New Roman" w:cs="Times New Roman"/>
          <w:b/>
          <w:i w:val="0"/>
          <w:lang w:val="pl-PL"/>
        </w:rPr>
      </w:pPr>
    </w:p>
    <w:p w:rsidR="005A4EB1" w:rsidRPr="0043236F" w:rsidRDefault="005A4EB1" w:rsidP="005A4EB1">
      <w:pPr>
        <w:rPr>
          <w:rStyle w:val="Uwydatnienie"/>
          <w:rFonts w:ascii="Times New Roman" w:hAnsi="Times New Roman" w:cs="Times New Roman"/>
          <w:b/>
          <w:i w:val="0"/>
          <w:lang w:val="pl-PL"/>
        </w:rPr>
      </w:pPr>
      <w:r>
        <w:rPr>
          <w:rStyle w:val="Uwydatnienie"/>
          <w:rFonts w:ascii="Times New Roman" w:hAnsi="Times New Roman" w:cs="Times New Roman"/>
          <w:b/>
          <w:bCs/>
          <w:i w:val="0"/>
          <w:iCs w:val="0"/>
          <w:lang w:val="pl"/>
        </w:rPr>
        <w:t>1.</w:t>
      </w:r>
      <w:r>
        <w:rPr>
          <w:rStyle w:val="Uwydatnienie"/>
          <w:rFonts w:ascii="Times New Roman" w:hAnsi="Times New Roman" w:cs="Times New Roman"/>
          <w:i w:val="0"/>
          <w:iCs w:val="0"/>
          <w:lang w:val="pl"/>
        </w:rPr>
        <w:t xml:space="preserve"> </w:t>
      </w:r>
      <w:r>
        <w:rPr>
          <w:rStyle w:val="Uwydatnienie"/>
          <w:rFonts w:ascii="Times New Roman" w:hAnsi="Times New Roman" w:cs="Times New Roman"/>
          <w:b/>
          <w:bCs/>
          <w:i w:val="0"/>
          <w:iCs w:val="0"/>
          <w:lang w:val="pl"/>
        </w:rPr>
        <w:t>Wskaźniki ryzyka dla podejrzanych transakcji</w:t>
      </w:r>
    </w:p>
    <w:p w:rsidR="005A4EB1" w:rsidRPr="0043236F" w:rsidRDefault="005A4EB1" w:rsidP="005A4EB1">
      <w:pPr>
        <w:rPr>
          <w:rStyle w:val="Uwydatnienie"/>
          <w:rFonts w:ascii="Times New Roman" w:hAnsi="Times New Roman" w:cs="Times New Roman"/>
          <w:i w:val="0"/>
          <w:lang w:val="pl-PL"/>
        </w:rPr>
      </w:pPr>
    </w:p>
    <w:p w:rsidR="005A4EB1" w:rsidRPr="0043236F" w:rsidRDefault="005A4EB1" w:rsidP="005A4EB1">
      <w:pPr>
        <w:rPr>
          <w:rStyle w:val="Uwydatnienie"/>
          <w:rFonts w:ascii="Times New Roman" w:hAnsi="Times New Roman" w:cs="Times New Roman"/>
          <w:i w:val="0"/>
          <w:lang w:val="pl-PL"/>
        </w:rPr>
      </w:pPr>
      <w:r>
        <w:rPr>
          <w:rStyle w:val="Uwydatnienie"/>
          <w:rFonts w:ascii="Times New Roman" w:hAnsi="Times New Roman" w:cs="Times New Roman"/>
          <w:i w:val="0"/>
          <w:iCs w:val="0"/>
          <w:lang w:val="pl"/>
        </w:rPr>
        <w:t xml:space="preserve">Niniejsza lista wskaźników ryzyka jest przeznaczona dla personelu odpowiedzialnego za wprowadzanie do obrotu lub dyrektorów (ds. bezpieczeństwa) w przedsiębiorstwach mających do czynienia z prekursorami materiałów wybuchowych wymienionymi w załącznikach nr 1 i 2 do rozporządzenia, niezależnie od tego czy są to substancje czy też składniki mieszanin. Dostarcza ona wskazówek do identyfikacji zarówno podejrzanych transakcji typu business-to-business dotyczących substancji chemicznych będących prekursorami oraz podejrzanych sprzedaży na rzecz przeciętnych użytkowników. </w:t>
      </w:r>
    </w:p>
    <w:p w:rsidR="005A4EB1" w:rsidRPr="0043236F" w:rsidRDefault="005A4EB1" w:rsidP="005A4EB1">
      <w:pPr>
        <w:rPr>
          <w:rStyle w:val="Uwydatnienie"/>
          <w:rFonts w:ascii="Times New Roman" w:hAnsi="Times New Roman" w:cs="Times New Roman"/>
          <w:i w:val="0"/>
          <w:lang w:val="pl-PL"/>
        </w:rPr>
      </w:pPr>
    </w:p>
    <w:p w:rsidR="00CB672D" w:rsidRPr="0043236F" w:rsidRDefault="0064261E" w:rsidP="00CB672D">
      <w:pPr>
        <w:rPr>
          <w:rFonts w:ascii="Times New Roman" w:hAnsi="Times New Roman" w:cs="Times New Roman"/>
          <w:color w:val="000000"/>
          <w:lang w:val="pl-PL"/>
        </w:rPr>
      </w:pPr>
      <w:r>
        <w:rPr>
          <w:rFonts w:ascii="Times New Roman" w:hAnsi="Times New Roman" w:cs="Times New Roman"/>
          <w:color w:val="000000"/>
          <w:lang w:val="pl"/>
        </w:rPr>
        <w:t>Podmioty gospodarcze zobowiązane są zgłaszać szczegóły dotyczące każdego zachowania, które uznają za podejrzane oraz które mogą być istotne, aby zapobiec niewłaściwemu użyciu prekursorów materiałów wybuchowych.</w:t>
      </w:r>
      <w:r>
        <w:rPr>
          <w:rFonts w:ascii="Times New Roman" w:hAnsi="Times New Roman" w:cs="Times New Roman"/>
          <w:lang w:val="pl"/>
        </w:rPr>
        <w:t>Podejrzliwość transakcji musi być oceniana indywidualnie dla każdego przypadku.</w:t>
      </w:r>
    </w:p>
    <w:p w:rsidR="0064261E" w:rsidRPr="0043236F" w:rsidRDefault="0064261E" w:rsidP="0064261E">
      <w:pPr>
        <w:rPr>
          <w:rFonts w:ascii="Times New Roman" w:hAnsi="Times New Roman" w:cs="Times New Roman"/>
          <w:color w:val="000000"/>
          <w:lang w:val="pl-PL"/>
        </w:rPr>
      </w:pPr>
    </w:p>
    <w:p w:rsidR="0064261E" w:rsidRPr="0043236F" w:rsidRDefault="0064261E" w:rsidP="0064261E">
      <w:pPr>
        <w:rPr>
          <w:rFonts w:ascii="Times New Roman" w:hAnsi="Times New Roman" w:cs="Times New Roman"/>
          <w:lang w:val="pl-PL"/>
        </w:rPr>
      </w:pPr>
      <w:r>
        <w:rPr>
          <w:rStyle w:val="Uwydatnienie"/>
          <w:rFonts w:ascii="Times New Roman" w:hAnsi="Times New Roman" w:cs="Times New Roman"/>
          <w:i w:val="0"/>
          <w:iCs w:val="0"/>
          <w:lang w:val="pl"/>
        </w:rPr>
        <w:t xml:space="preserve">Listy wskaźników zawarte w niniejszym rozdziale są niewyczerpujące, ale mogą być traktowane jako listy referencyjne, </w:t>
      </w:r>
      <w:r>
        <w:rPr>
          <w:rFonts w:ascii="Times New Roman" w:hAnsi="Times New Roman" w:cs="Times New Roman"/>
          <w:lang w:val="pl"/>
        </w:rPr>
        <w:t>pomocne na potrzeby identyfikacji ewentualnych podejrzanych transakcji.</w:t>
      </w:r>
    </w:p>
    <w:p w:rsidR="0064261E" w:rsidRPr="0043236F" w:rsidRDefault="0064261E" w:rsidP="0064261E">
      <w:pPr>
        <w:tabs>
          <w:tab w:val="left" w:pos="6095"/>
        </w:tabs>
        <w:rPr>
          <w:rFonts w:ascii="Times New Roman" w:eastAsia="MS Mincho" w:hAnsi="Times New Roman" w:cs="Times New Roman"/>
          <w:color w:val="000000"/>
          <w:lang w:val="pl-PL"/>
        </w:rPr>
      </w:pPr>
      <w:r>
        <w:rPr>
          <w:lang w:val="pl"/>
        </w:rPr>
        <w:tab/>
      </w:r>
    </w:p>
    <w:p w:rsidR="005A4EB1" w:rsidRPr="0043236F" w:rsidRDefault="005A4EB1" w:rsidP="005A4EB1">
      <w:pPr>
        <w:rPr>
          <w:rFonts w:ascii="Times New Roman" w:hAnsi="Times New Roman" w:cs="Times New Roman"/>
          <w:b/>
          <w:lang w:val="pl-PL"/>
        </w:rPr>
      </w:pPr>
      <w:r>
        <w:rPr>
          <w:rFonts w:ascii="Times New Roman" w:hAnsi="Times New Roman" w:cs="Times New Roman"/>
          <w:b/>
          <w:bCs/>
          <w:lang w:val="pl"/>
        </w:rPr>
        <w:t>1.1.</w:t>
      </w:r>
      <w:r>
        <w:rPr>
          <w:rFonts w:ascii="Times New Roman" w:hAnsi="Times New Roman" w:cs="Times New Roman"/>
          <w:lang w:val="pl"/>
        </w:rPr>
        <w:t xml:space="preserve"> </w:t>
      </w:r>
      <w:r>
        <w:rPr>
          <w:rFonts w:ascii="Times New Roman" w:hAnsi="Times New Roman" w:cs="Times New Roman"/>
          <w:b/>
          <w:bCs/>
          <w:lang w:val="pl"/>
        </w:rPr>
        <w:t>Sprzedaż na rzecz przeciętnych użytkowników / Transakcje typu business-to-consumer</w:t>
      </w:r>
    </w:p>
    <w:p w:rsidR="005A4EB1" w:rsidRPr="0043236F" w:rsidRDefault="005A4EB1" w:rsidP="005A4EB1">
      <w:pPr>
        <w:rPr>
          <w:rFonts w:ascii="Times New Roman" w:hAnsi="Times New Roman" w:cs="Times New Roman"/>
          <w:lang w:val="pl-PL"/>
        </w:rPr>
      </w:pPr>
    </w:p>
    <w:p w:rsidR="005A4EB1" w:rsidRPr="0043236F" w:rsidRDefault="005A4EB1" w:rsidP="005A4EB1">
      <w:pPr>
        <w:rPr>
          <w:rFonts w:ascii="Times New Roman" w:hAnsi="Times New Roman" w:cs="Times New Roman"/>
          <w:lang w:val="pl-PL"/>
        </w:rPr>
      </w:pPr>
      <w:r>
        <w:rPr>
          <w:rFonts w:ascii="Times New Roman" w:hAnsi="Times New Roman" w:cs="Times New Roman"/>
          <w:lang w:val="pl"/>
        </w:rPr>
        <w:t>W celu uzyskania krótkich wskazówek na temat sprzedaży detalicznej należy odnieść się do Rozdziału D.1 powyżej.</w:t>
      </w:r>
    </w:p>
    <w:p w:rsidR="005A4EB1" w:rsidRPr="0043236F" w:rsidRDefault="005A4EB1" w:rsidP="005A4EB1">
      <w:pPr>
        <w:rPr>
          <w:rFonts w:ascii="Times New Roman" w:hAnsi="Times New Roman" w:cs="Times New Roman"/>
          <w:lang w:val="pl-PL"/>
        </w:rPr>
      </w:pPr>
    </w:p>
    <w:p w:rsidR="005A4EB1" w:rsidRPr="0012174C" w:rsidRDefault="00CB0597" w:rsidP="00903D9C">
      <w:pPr>
        <w:rPr>
          <w:rFonts w:ascii="Times New Roman" w:hAnsi="Times New Roman" w:cs="Times New Roman"/>
          <w:u w:val="single"/>
        </w:rPr>
      </w:pPr>
      <w:r>
        <w:rPr>
          <w:rFonts w:ascii="Times New Roman" w:hAnsi="Times New Roman" w:cs="Times New Roman"/>
          <w:u w:val="single"/>
          <w:lang w:val="pl"/>
        </w:rPr>
        <w:t>1.Tożsamość</w:t>
      </w:r>
    </w:p>
    <w:p w:rsidR="005A4EB1" w:rsidRPr="0043236F" w:rsidRDefault="005A4EB1" w:rsidP="00A10E20">
      <w:pPr>
        <w:pStyle w:val="Akapitzlist"/>
        <w:numPr>
          <w:ilvl w:val="0"/>
          <w:numId w:val="42"/>
        </w:numPr>
        <w:spacing w:after="120"/>
        <w:rPr>
          <w:rFonts w:ascii="Times New Roman" w:hAnsi="Times New Roman" w:cs="Times New Roman"/>
          <w:lang w:val="pl-PL"/>
        </w:rPr>
      </w:pPr>
      <w:r>
        <w:rPr>
          <w:rFonts w:ascii="Times New Roman" w:hAnsi="Times New Roman" w:cs="Times New Roman"/>
          <w:lang w:val="pl"/>
        </w:rPr>
        <w:t>Nowy klient lub klient o nieznanej tożsamości.</w:t>
      </w:r>
    </w:p>
    <w:p w:rsidR="005A4EB1" w:rsidRPr="007565C4" w:rsidRDefault="005A4EB1" w:rsidP="00A10E20">
      <w:pPr>
        <w:pStyle w:val="Akapitzlist"/>
        <w:numPr>
          <w:ilvl w:val="0"/>
          <w:numId w:val="42"/>
        </w:numPr>
        <w:spacing w:after="120"/>
        <w:rPr>
          <w:rFonts w:ascii="Times New Roman" w:hAnsi="Times New Roman" w:cs="Times New Roman"/>
        </w:rPr>
      </w:pPr>
      <w:r>
        <w:rPr>
          <w:rFonts w:ascii="Times New Roman" w:hAnsi="Times New Roman" w:cs="Times New Roman"/>
          <w:lang w:val="pl"/>
        </w:rPr>
        <w:t>Nietypowy rodzaj klienta.</w:t>
      </w:r>
    </w:p>
    <w:p w:rsidR="005A4EB1" w:rsidRPr="0043236F" w:rsidRDefault="005A4EB1" w:rsidP="00A10E20">
      <w:pPr>
        <w:pStyle w:val="Akapitzlist"/>
        <w:numPr>
          <w:ilvl w:val="0"/>
          <w:numId w:val="42"/>
        </w:numPr>
        <w:spacing w:after="120"/>
        <w:rPr>
          <w:rFonts w:ascii="Times New Roman" w:hAnsi="Times New Roman" w:cs="Times New Roman"/>
          <w:lang w:val="pl-PL"/>
        </w:rPr>
      </w:pPr>
      <w:r>
        <w:rPr>
          <w:rFonts w:ascii="Times New Roman" w:hAnsi="Times New Roman" w:cs="Times New Roman"/>
          <w:lang w:val="pl"/>
        </w:rPr>
        <w:t>Niedopełnienie obowiązku dostarczenia dokumentu tożsamości, jeśli jest to wymagane.</w:t>
      </w:r>
    </w:p>
    <w:p w:rsidR="005A4EB1" w:rsidRPr="0043236F" w:rsidRDefault="005A4EB1" w:rsidP="00A10E20">
      <w:pPr>
        <w:pStyle w:val="Akapitzlist"/>
        <w:numPr>
          <w:ilvl w:val="0"/>
          <w:numId w:val="42"/>
        </w:numPr>
        <w:spacing w:after="120"/>
        <w:rPr>
          <w:rFonts w:ascii="Times New Roman" w:hAnsi="Times New Roman" w:cs="Times New Roman"/>
          <w:lang w:val="pl-PL"/>
        </w:rPr>
      </w:pPr>
      <w:r>
        <w:rPr>
          <w:rFonts w:ascii="Times New Roman" w:hAnsi="Times New Roman" w:cs="Times New Roman"/>
          <w:lang w:val="pl"/>
        </w:rPr>
        <w:t>Niedopełnienie obowiązku podania dodatkowych informacji (takich jak numer telefonu, adres, adres e-mail, numer identyfikacji podatkowej, itp.).</w:t>
      </w:r>
    </w:p>
    <w:p w:rsidR="005A4EB1" w:rsidRPr="0043236F" w:rsidRDefault="005A4EB1" w:rsidP="00A10E20">
      <w:pPr>
        <w:pStyle w:val="Akapitzlist"/>
        <w:numPr>
          <w:ilvl w:val="0"/>
          <w:numId w:val="42"/>
        </w:numPr>
        <w:spacing w:after="120"/>
        <w:rPr>
          <w:rFonts w:ascii="Times New Roman" w:hAnsi="Times New Roman" w:cs="Times New Roman"/>
          <w:lang w:val="pl-PL"/>
        </w:rPr>
      </w:pPr>
      <w:r>
        <w:rPr>
          <w:rFonts w:ascii="Times New Roman" w:hAnsi="Times New Roman" w:cs="Times New Roman"/>
          <w:lang w:val="pl"/>
        </w:rPr>
        <w:t>Dodatkowe informacje zostały podane, ale numer telefonu, adres, itp. nie istnieją lub są niezgodne z innymi podanymi informacjami.</w:t>
      </w:r>
    </w:p>
    <w:p w:rsidR="005A4EB1" w:rsidRPr="0043236F" w:rsidRDefault="005A4EB1" w:rsidP="00A10E20">
      <w:pPr>
        <w:pStyle w:val="Akapitzlist"/>
        <w:numPr>
          <w:ilvl w:val="0"/>
          <w:numId w:val="42"/>
        </w:numPr>
        <w:spacing w:after="120"/>
        <w:rPr>
          <w:rFonts w:ascii="Times New Roman" w:hAnsi="Times New Roman" w:cs="Times New Roman"/>
          <w:lang w:val="pl-PL"/>
        </w:rPr>
      </w:pPr>
      <w:r>
        <w:rPr>
          <w:rFonts w:ascii="Times New Roman" w:hAnsi="Times New Roman" w:cs="Times New Roman"/>
          <w:lang w:val="pl"/>
        </w:rPr>
        <w:t xml:space="preserve">Czy klient pełni funkcję pośrednika? Czy zna cały dalszy proces łańcucha dostaw oraz końcowe zastosowanie produktu? </w:t>
      </w:r>
    </w:p>
    <w:p w:rsidR="005A4EB1" w:rsidRPr="0043236F" w:rsidRDefault="005A4EB1" w:rsidP="00A10E20">
      <w:pPr>
        <w:pStyle w:val="Akapitzlist"/>
        <w:numPr>
          <w:ilvl w:val="0"/>
          <w:numId w:val="42"/>
        </w:numPr>
        <w:spacing w:after="120"/>
        <w:rPr>
          <w:rFonts w:ascii="Times New Roman" w:hAnsi="Times New Roman" w:cs="Times New Roman"/>
          <w:lang w:val="pl-PL"/>
        </w:rPr>
      </w:pPr>
      <w:r>
        <w:rPr>
          <w:rFonts w:ascii="Times New Roman" w:hAnsi="Times New Roman" w:cs="Times New Roman"/>
          <w:lang w:val="pl"/>
        </w:rPr>
        <w:t>Czy adresem dostawy jest skrytka pocztowa?</w:t>
      </w:r>
    </w:p>
    <w:p w:rsidR="005A4EB1" w:rsidRPr="007565C4" w:rsidRDefault="005A4EB1" w:rsidP="00A10E20">
      <w:pPr>
        <w:pStyle w:val="Akapitzlist"/>
        <w:numPr>
          <w:ilvl w:val="0"/>
          <w:numId w:val="42"/>
        </w:numPr>
        <w:shd w:val="clear" w:color="auto" w:fill="FFFFFF"/>
        <w:spacing w:after="120"/>
        <w:rPr>
          <w:rFonts w:ascii="Times New Roman" w:eastAsia="MS Mincho" w:hAnsi="Times New Roman" w:cs="Times New Roman"/>
        </w:rPr>
      </w:pPr>
      <w:r>
        <w:rPr>
          <w:rFonts w:ascii="Times New Roman" w:eastAsia="MS Mincho" w:hAnsi="Times New Roman" w:cs="Times New Roman"/>
          <w:lang w:val="pl"/>
        </w:rPr>
        <w:t>Nerwowe lub wykrętne zachowanie.</w:t>
      </w:r>
    </w:p>
    <w:p w:rsidR="005A4EB1" w:rsidRPr="007565C4" w:rsidRDefault="005A4EB1" w:rsidP="005A4EB1">
      <w:pPr>
        <w:spacing w:after="120"/>
        <w:rPr>
          <w:rFonts w:ascii="Times New Roman" w:hAnsi="Times New Roman" w:cs="Times New Roman"/>
        </w:rPr>
      </w:pPr>
    </w:p>
    <w:p w:rsidR="005A4EB1" w:rsidRPr="0012174C" w:rsidRDefault="00CB0597" w:rsidP="005A4EB1">
      <w:pPr>
        <w:spacing w:after="120"/>
        <w:rPr>
          <w:rFonts w:ascii="Times New Roman" w:hAnsi="Times New Roman" w:cs="Times New Roman"/>
          <w:u w:val="single"/>
        </w:rPr>
      </w:pPr>
      <w:r>
        <w:rPr>
          <w:rFonts w:ascii="Times New Roman" w:hAnsi="Times New Roman" w:cs="Times New Roman"/>
          <w:u w:val="single"/>
          <w:lang w:val="pl"/>
        </w:rPr>
        <w:t>2.Zamówienie</w:t>
      </w:r>
    </w:p>
    <w:p w:rsidR="005A4EB1" w:rsidRPr="0043236F" w:rsidRDefault="005A4EB1" w:rsidP="00A10E20">
      <w:pPr>
        <w:pStyle w:val="Akapitzlist"/>
        <w:numPr>
          <w:ilvl w:val="0"/>
          <w:numId w:val="43"/>
        </w:numPr>
        <w:spacing w:after="120"/>
        <w:rPr>
          <w:rFonts w:ascii="Times New Roman" w:hAnsi="Times New Roman" w:cs="Times New Roman"/>
          <w:lang w:val="pl-PL"/>
        </w:rPr>
      </w:pPr>
      <w:r>
        <w:rPr>
          <w:rFonts w:ascii="Times New Roman" w:hAnsi="Times New Roman" w:cs="Times New Roman"/>
          <w:lang w:val="pl"/>
        </w:rPr>
        <w:t>Niechęć do złożenia zamówienia w formie pisemnej.</w:t>
      </w:r>
    </w:p>
    <w:p w:rsidR="005A4EB1" w:rsidRPr="0043236F" w:rsidRDefault="005A4EB1" w:rsidP="00A10E20">
      <w:pPr>
        <w:pStyle w:val="Akapitzlist"/>
        <w:numPr>
          <w:ilvl w:val="0"/>
          <w:numId w:val="43"/>
        </w:numPr>
        <w:spacing w:after="120"/>
        <w:rPr>
          <w:rFonts w:ascii="Times New Roman" w:hAnsi="Times New Roman" w:cs="Times New Roman"/>
          <w:lang w:val="pl-PL"/>
        </w:rPr>
      </w:pPr>
      <w:r>
        <w:rPr>
          <w:rFonts w:ascii="Times New Roman" w:hAnsi="Times New Roman" w:cs="Times New Roman"/>
          <w:lang w:val="pl"/>
        </w:rPr>
        <w:t>Jak prezentuje się zamówienie złożone w formie pisemnej lub przesłane przez e-mail (nagłówek, styl, język, profesjonalizm)?</w:t>
      </w:r>
    </w:p>
    <w:p w:rsidR="005A4EB1" w:rsidRPr="0043236F" w:rsidRDefault="005A4EB1" w:rsidP="00A10E20">
      <w:pPr>
        <w:pStyle w:val="Akapitzlist"/>
        <w:numPr>
          <w:ilvl w:val="0"/>
          <w:numId w:val="43"/>
        </w:numPr>
        <w:autoSpaceDE w:val="0"/>
        <w:autoSpaceDN w:val="0"/>
        <w:adjustRightInd w:val="0"/>
        <w:spacing w:after="120"/>
        <w:rPr>
          <w:rFonts w:ascii="Times New Roman" w:hAnsi="Times New Roman" w:cs="Times New Roman"/>
          <w:lang w:val="pl-PL"/>
        </w:rPr>
      </w:pPr>
      <w:r>
        <w:rPr>
          <w:rFonts w:ascii="Times New Roman" w:hAnsi="Times New Roman" w:cs="Times New Roman"/>
          <w:lang w:val="pl"/>
        </w:rPr>
        <w:t>Czy zamówienia składane są w nieregularnych odstępach?</w:t>
      </w:r>
    </w:p>
    <w:p w:rsidR="005A4EB1" w:rsidRPr="0043236F" w:rsidRDefault="005A4EB1" w:rsidP="00A10E20">
      <w:pPr>
        <w:pStyle w:val="Akapitzlist"/>
        <w:numPr>
          <w:ilvl w:val="0"/>
          <w:numId w:val="43"/>
        </w:numPr>
        <w:autoSpaceDE w:val="0"/>
        <w:autoSpaceDN w:val="0"/>
        <w:adjustRightInd w:val="0"/>
        <w:spacing w:after="120"/>
        <w:rPr>
          <w:rFonts w:ascii="Times New Roman" w:hAnsi="Times New Roman" w:cs="Times New Roman"/>
          <w:lang w:val="pl-PL"/>
        </w:rPr>
      </w:pPr>
      <w:r>
        <w:rPr>
          <w:rFonts w:ascii="Times New Roman" w:eastAsia="MS Mincho" w:hAnsi="Times New Roman" w:cs="Times New Roman"/>
          <w:lang w:val="pl"/>
        </w:rPr>
        <w:t xml:space="preserve">Czy zamówienie, lub oferta zakupu, zostało złożone przez klienta nieposiadającego wyraźnego zapotrzebowania na produkt? </w:t>
      </w:r>
    </w:p>
    <w:p w:rsidR="005A4EB1" w:rsidRPr="0043236F" w:rsidRDefault="005A4EB1" w:rsidP="003068D0">
      <w:pPr>
        <w:pStyle w:val="Akapitzlist"/>
        <w:numPr>
          <w:ilvl w:val="0"/>
          <w:numId w:val="43"/>
        </w:numPr>
        <w:shd w:val="clear" w:color="auto" w:fill="FFFFFF"/>
        <w:spacing w:after="120"/>
        <w:rPr>
          <w:rFonts w:ascii="Times New Roman" w:eastAsia="MS Mincho" w:hAnsi="Times New Roman" w:cs="Times New Roman"/>
          <w:color w:val="000000"/>
          <w:lang w:val="pl-PL"/>
        </w:rPr>
      </w:pPr>
      <w:r>
        <w:rPr>
          <w:rFonts w:ascii="Times New Roman" w:eastAsia="MS Mincho" w:hAnsi="Times New Roman" w:cs="Times New Roman"/>
          <w:color w:val="000000"/>
          <w:lang w:val="pl"/>
        </w:rPr>
        <w:t>Substancje chemiczne zostały zamówione przez osoby, w stosunku do których istnieje duże prawdopodobieństwo, iż nie mają na nie potrzeby, np. klienci nie mogą posiadać basenu, jeżeli żyją w mieszkaniu.</w:t>
      </w:r>
    </w:p>
    <w:p w:rsidR="005A4EB1" w:rsidRPr="0043236F" w:rsidRDefault="005A4EB1" w:rsidP="005A4EB1">
      <w:pPr>
        <w:rPr>
          <w:rFonts w:ascii="Times New Roman" w:hAnsi="Times New Roman" w:cs="Times New Roman"/>
          <w:lang w:val="pl-PL"/>
        </w:rPr>
      </w:pPr>
    </w:p>
    <w:p w:rsidR="005A4EB1" w:rsidRPr="0012174C" w:rsidRDefault="00CB0597" w:rsidP="00903D9C">
      <w:pPr>
        <w:spacing w:after="120"/>
        <w:rPr>
          <w:rFonts w:ascii="Times New Roman" w:hAnsi="Times New Roman" w:cs="Times New Roman"/>
          <w:u w:val="single"/>
        </w:rPr>
      </w:pPr>
      <w:r>
        <w:rPr>
          <w:rFonts w:ascii="Times New Roman" w:hAnsi="Times New Roman" w:cs="Times New Roman"/>
          <w:u w:val="single"/>
          <w:lang w:val="pl"/>
        </w:rPr>
        <w:t>3.Płatność</w:t>
      </w:r>
    </w:p>
    <w:p w:rsidR="005A4EB1" w:rsidRPr="0043236F" w:rsidRDefault="005A4EB1" w:rsidP="00A10E20">
      <w:pPr>
        <w:pStyle w:val="Akapitzlist"/>
        <w:numPr>
          <w:ilvl w:val="0"/>
          <w:numId w:val="43"/>
        </w:numPr>
        <w:spacing w:after="120"/>
        <w:rPr>
          <w:rFonts w:ascii="Times New Roman" w:hAnsi="Times New Roman" w:cs="Times New Roman"/>
          <w:lang w:val="pl-PL"/>
        </w:rPr>
      </w:pPr>
      <w:r>
        <w:rPr>
          <w:rFonts w:ascii="Times New Roman" w:hAnsi="Times New Roman" w:cs="Times New Roman"/>
          <w:lang w:val="pl"/>
        </w:rPr>
        <w:t>Płatność gotówką przy zakupie dużych ilości.</w:t>
      </w:r>
    </w:p>
    <w:p w:rsidR="005A4EB1" w:rsidRPr="0043236F" w:rsidRDefault="005A4EB1" w:rsidP="00A10E20">
      <w:pPr>
        <w:pStyle w:val="Akapitzlist"/>
        <w:numPr>
          <w:ilvl w:val="0"/>
          <w:numId w:val="43"/>
        </w:numPr>
        <w:spacing w:after="120"/>
        <w:rPr>
          <w:rFonts w:ascii="Times New Roman" w:hAnsi="Times New Roman" w:cs="Times New Roman"/>
          <w:lang w:val="pl-PL"/>
        </w:rPr>
      </w:pPr>
      <w:r>
        <w:rPr>
          <w:rFonts w:ascii="Times New Roman" w:hAnsi="Times New Roman" w:cs="Times New Roman"/>
          <w:lang w:val="pl"/>
        </w:rPr>
        <w:t>Odmowa zapłaty kartą kredytową lub z rachunku bankowego, jeśli zostało to zażądane.</w:t>
      </w:r>
    </w:p>
    <w:p w:rsidR="005A4EB1" w:rsidRPr="007565C4" w:rsidRDefault="005A4EB1" w:rsidP="00A10E20">
      <w:pPr>
        <w:pStyle w:val="Akapitzlist"/>
        <w:numPr>
          <w:ilvl w:val="0"/>
          <w:numId w:val="43"/>
        </w:numPr>
        <w:spacing w:after="120"/>
        <w:rPr>
          <w:rFonts w:ascii="Times New Roman" w:hAnsi="Times New Roman" w:cs="Times New Roman"/>
        </w:rPr>
      </w:pPr>
      <w:r>
        <w:rPr>
          <w:rFonts w:ascii="Times New Roman" w:hAnsi="Times New Roman" w:cs="Times New Roman"/>
          <w:lang w:val="pl"/>
        </w:rPr>
        <w:t>Gotowość do zapłaty lub zaoferowanie wyższej ceny (np. „pieniądze nie stanowią problemu”).</w:t>
      </w:r>
    </w:p>
    <w:p w:rsidR="005A4EB1" w:rsidRPr="0043236F" w:rsidRDefault="005A4EB1" w:rsidP="00A10E20">
      <w:pPr>
        <w:pStyle w:val="Akapitzlist"/>
        <w:numPr>
          <w:ilvl w:val="0"/>
          <w:numId w:val="43"/>
        </w:numPr>
        <w:spacing w:after="120"/>
        <w:rPr>
          <w:rFonts w:ascii="Times New Roman" w:hAnsi="Times New Roman" w:cs="Times New Roman"/>
          <w:lang w:val="pl-PL"/>
        </w:rPr>
      </w:pPr>
      <w:r>
        <w:rPr>
          <w:rFonts w:ascii="Times New Roman" w:hAnsi="Times New Roman" w:cs="Times New Roman"/>
          <w:lang w:val="pl"/>
        </w:rPr>
        <w:t>Ma możliwość założenia fałszywego rachunku bankowego, poczty głosowej, faksu, skrytki pocztowej, systemu zamawiania za pomocą komputerowego faks-modemu.</w:t>
      </w:r>
    </w:p>
    <w:p w:rsidR="005A4EB1" w:rsidRPr="0012174C" w:rsidRDefault="00CB0597" w:rsidP="005A4EB1">
      <w:pPr>
        <w:spacing w:after="120"/>
        <w:rPr>
          <w:rFonts w:ascii="Times New Roman" w:hAnsi="Times New Roman" w:cs="Times New Roman"/>
          <w:u w:val="single"/>
        </w:rPr>
      </w:pPr>
      <w:r>
        <w:rPr>
          <w:rFonts w:ascii="Times New Roman" w:hAnsi="Times New Roman" w:cs="Times New Roman"/>
          <w:u w:val="single"/>
          <w:lang w:val="pl"/>
        </w:rPr>
        <w:t>4.Zastosowanie</w:t>
      </w:r>
    </w:p>
    <w:p w:rsidR="005A4EB1" w:rsidRPr="0043236F" w:rsidRDefault="005A4EB1" w:rsidP="00A10E20">
      <w:pPr>
        <w:pStyle w:val="Akapitzlist"/>
        <w:numPr>
          <w:ilvl w:val="0"/>
          <w:numId w:val="44"/>
        </w:numPr>
        <w:shd w:val="clear" w:color="auto" w:fill="FFFFFF"/>
        <w:spacing w:after="120"/>
        <w:rPr>
          <w:rFonts w:ascii="Times New Roman" w:eastAsia="MS Mincho" w:hAnsi="Times New Roman" w:cs="Times New Roman"/>
          <w:color w:val="000000"/>
          <w:lang w:val="pl-PL"/>
        </w:rPr>
      </w:pPr>
      <w:r>
        <w:rPr>
          <w:rFonts w:ascii="Times New Roman" w:eastAsia="MS Mincho" w:hAnsi="Times New Roman" w:cs="Times New Roman"/>
          <w:lang w:val="pl"/>
        </w:rPr>
        <w:t>Nie jest w stanie wyjaśnić planowanego zastosowania.</w:t>
      </w:r>
      <w:r>
        <w:rPr>
          <w:rFonts w:ascii="Times New Roman" w:eastAsia="MS Mincho" w:hAnsi="Times New Roman" w:cs="Times New Roman"/>
          <w:color w:val="000000"/>
          <w:lang w:val="pl"/>
        </w:rPr>
        <w:t xml:space="preserve"> </w:t>
      </w:r>
    </w:p>
    <w:p w:rsidR="005A4EB1" w:rsidRPr="0043236F" w:rsidRDefault="005A4EB1" w:rsidP="004513CB">
      <w:pPr>
        <w:pStyle w:val="Akapitzlist"/>
        <w:numPr>
          <w:ilvl w:val="0"/>
          <w:numId w:val="44"/>
        </w:numPr>
        <w:shd w:val="clear" w:color="auto" w:fill="FFFFFF"/>
        <w:spacing w:after="120"/>
        <w:rPr>
          <w:rFonts w:ascii="Times New Roman" w:hAnsi="Times New Roman" w:cs="Times New Roman"/>
          <w:lang w:val="pl-PL"/>
        </w:rPr>
      </w:pPr>
      <w:r>
        <w:rPr>
          <w:rFonts w:ascii="Times New Roman" w:eastAsia="MS Mincho" w:hAnsi="Times New Roman" w:cs="Times New Roman"/>
          <w:color w:val="000000"/>
          <w:lang w:val="pl"/>
        </w:rPr>
        <w:t>Odmawia zaakceptowania proponowanych alternatyw lub zamienników.</w:t>
      </w:r>
    </w:p>
    <w:p w:rsidR="005A4EB1" w:rsidRPr="0043236F" w:rsidRDefault="005A4EB1" w:rsidP="00A10E20">
      <w:pPr>
        <w:pStyle w:val="Akapitzlist"/>
        <w:numPr>
          <w:ilvl w:val="0"/>
          <w:numId w:val="44"/>
        </w:numPr>
        <w:spacing w:after="120"/>
        <w:rPr>
          <w:rFonts w:ascii="Times New Roman" w:hAnsi="Times New Roman" w:cs="Times New Roman"/>
          <w:lang w:val="pl-PL"/>
        </w:rPr>
      </w:pPr>
      <w:r>
        <w:rPr>
          <w:rFonts w:ascii="Times New Roman" w:hAnsi="Times New Roman" w:cs="Times New Roman"/>
          <w:lang w:val="pl"/>
        </w:rPr>
        <w:t>Istnieją wskazania, iż planowane zastosowanie jest niezgodne z zamówionymi substancjami chemicznymi.</w:t>
      </w:r>
    </w:p>
    <w:p w:rsidR="005A4EB1" w:rsidRPr="007565C4" w:rsidRDefault="005A4EB1" w:rsidP="00A10E20">
      <w:pPr>
        <w:pStyle w:val="Akapitzlist"/>
        <w:numPr>
          <w:ilvl w:val="0"/>
          <w:numId w:val="44"/>
        </w:numPr>
        <w:spacing w:after="120"/>
        <w:rPr>
          <w:rFonts w:ascii="Times New Roman" w:hAnsi="Times New Roman" w:cs="Times New Roman"/>
        </w:rPr>
      </w:pPr>
      <w:r>
        <w:rPr>
          <w:rFonts w:ascii="Times New Roman" w:hAnsi="Times New Roman" w:cs="Times New Roman"/>
          <w:lang w:val="pl"/>
        </w:rPr>
        <w:t xml:space="preserve">Zakup nietypowych kombinacji substancji.  </w:t>
      </w:r>
    </w:p>
    <w:p w:rsidR="005A4EB1" w:rsidRPr="0043236F" w:rsidRDefault="005A4EB1" w:rsidP="00A10E20">
      <w:pPr>
        <w:pStyle w:val="Akapitzlist"/>
        <w:numPr>
          <w:ilvl w:val="0"/>
          <w:numId w:val="44"/>
        </w:numPr>
        <w:spacing w:after="120"/>
        <w:rPr>
          <w:rFonts w:ascii="Times New Roman" w:hAnsi="Times New Roman" w:cs="Times New Roman"/>
          <w:lang w:val="pl-PL"/>
        </w:rPr>
      </w:pPr>
      <w:r>
        <w:rPr>
          <w:rFonts w:ascii="Times New Roman" w:hAnsi="Times New Roman" w:cs="Times New Roman"/>
          <w:lang w:val="pl"/>
        </w:rPr>
        <w:t>Klienci są częścią grupy i każdy z nich nabywa prekursor.</w:t>
      </w:r>
    </w:p>
    <w:p w:rsidR="00903D9C" w:rsidRPr="0043236F" w:rsidRDefault="00903D9C" w:rsidP="005A4EB1">
      <w:pPr>
        <w:spacing w:after="120"/>
        <w:rPr>
          <w:rFonts w:ascii="Times New Roman" w:hAnsi="Times New Roman" w:cs="Times New Roman"/>
          <w:lang w:val="pl-PL"/>
        </w:rPr>
      </w:pPr>
    </w:p>
    <w:p w:rsidR="005A4EB1" w:rsidRPr="0012174C" w:rsidRDefault="00CB0597" w:rsidP="005A4EB1">
      <w:pPr>
        <w:spacing w:after="120"/>
        <w:rPr>
          <w:rFonts w:ascii="Times New Roman" w:hAnsi="Times New Roman" w:cs="Times New Roman"/>
          <w:u w:val="single"/>
        </w:rPr>
      </w:pPr>
      <w:r>
        <w:rPr>
          <w:rFonts w:ascii="Times New Roman" w:hAnsi="Times New Roman" w:cs="Times New Roman"/>
          <w:u w:val="single"/>
          <w:lang w:val="pl"/>
        </w:rPr>
        <w:t>5.Ilość</w:t>
      </w:r>
    </w:p>
    <w:p w:rsidR="005A4EB1" w:rsidRPr="0043236F" w:rsidRDefault="005A4EB1" w:rsidP="00A10E20">
      <w:pPr>
        <w:pStyle w:val="Akapitzlist"/>
        <w:numPr>
          <w:ilvl w:val="0"/>
          <w:numId w:val="45"/>
        </w:numPr>
        <w:spacing w:after="120"/>
        <w:rPr>
          <w:rFonts w:ascii="Times New Roman" w:hAnsi="Times New Roman" w:cs="Times New Roman"/>
          <w:lang w:val="pl-PL"/>
        </w:rPr>
      </w:pPr>
      <w:r>
        <w:rPr>
          <w:rFonts w:ascii="Times New Roman" w:hAnsi="Times New Roman" w:cs="Times New Roman"/>
          <w:lang w:val="pl"/>
        </w:rPr>
        <w:t>Czy ilość zamówionych substancji chemicznych jest proporcjonalna do potrzeb na rzecz planowanego, końcowego zastosowania? Np. klienci chcą nabyć całe opakowanie typu display box zawierające liczne kostki paliwa heksaminowego (w przygotowaniu do pojedynczego zastosowania).</w:t>
      </w:r>
    </w:p>
    <w:p w:rsidR="005A4EB1" w:rsidRPr="0043236F" w:rsidRDefault="005A4EB1" w:rsidP="00A10E20">
      <w:pPr>
        <w:pStyle w:val="Akapitzlist"/>
        <w:numPr>
          <w:ilvl w:val="0"/>
          <w:numId w:val="45"/>
        </w:numPr>
        <w:spacing w:after="120"/>
        <w:rPr>
          <w:rFonts w:ascii="Times New Roman" w:hAnsi="Times New Roman" w:cs="Times New Roman"/>
          <w:lang w:val="pl-PL"/>
        </w:rPr>
      </w:pPr>
      <w:r>
        <w:rPr>
          <w:rFonts w:ascii="Times New Roman" w:hAnsi="Times New Roman" w:cs="Times New Roman"/>
          <w:lang w:val="pl"/>
        </w:rPr>
        <w:t xml:space="preserve">Wraz z prekursorami zamówione zostały nietypowe ilości innych produktów.  </w:t>
      </w:r>
    </w:p>
    <w:p w:rsidR="005A4EB1" w:rsidRPr="0043236F" w:rsidRDefault="005A4EB1" w:rsidP="005A4EB1">
      <w:pPr>
        <w:spacing w:after="120"/>
        <w:rPr>
          <w:rFonts w:ascii="Times New Roman" w:hAnsi="Times New Roman" w:cs="Times New Roman"/>
          <w:lang w:val="pl-PL"/>
        </w:rPr>
      </w:pPr>
    </w:p>
    <w:p w:rsidR="005A4EB1" w:rsidRPr="0012174C" w:rsidRDefault="00CB0597" w:rsidP="00903D9C">
      <w:pPr>
        <w:spacing w:after="120"/>
        <w:rPr>
          <w:rFonts w:ascii="Times New Roman" w:hAnsi="Times New Roman" w:cs="Times New Roman"/>
          <w:u w:val="single"/>
        </w:rPr>
      </w:pPr>
      <w:r>
        <w:rPr>
          <w:rFonts w:ascii="Times New Roman" w:hAnsi="Times New Roman" w:cs="Times New Roman"/>
          <w:u w:val="single"/>
          <w:lang w:val="pl"/>
        </w:rPr>
        <w:t>6.Wartość procentowa</w:t>
      </w:r>
    </w:p>
    <w:p w:rsidR="005A4EB1" w:rsidRPr="0043236F" w:rsidRDefault="005A4EB1" w:rsidP="00A10E20">
      <w:pPr>
        <w:pStyle w:val="Akapitzlist"/>
        <w:numPr>
          <w:ilvl w:val="0"/>
          <w:numId w:val="46"/>
        </w:numPr>
        <w:spacing w:after="120"/>
        <w:rPr>
          <w:rFonts w:ascii="Times New Roman" w:hAnsi="Times New Roman" w:cs="Times New Roman"/>
          <w:lang w:val="pl-PL"/>
        </w:rPr>
      </w:pPr>
      <w:r>
        <w:rPr>
          <w:rFonts w:ascii="Times New Roman" w:hAnsi="Times New Roman" w:cs="Times New Roman"/>
          <w:lang w:val="pl"/>
        </w:rPr>
        <w:t>Czy planowane zastosowanie uzasadnia zażądane stężenie substancji?</w:t>
      </w:r>
    </w:p>
    <w:p w:rsidR="005A4EB1" w:rsidRPr="0043236F" w:rsidRDefault="005A4EB1" w:rsidP="005A4EB1">
      <w:pPr>
        <w:spacing w:after="120"/>
        <w:rPr>
          <w:rFonts w:ascii="Times New Roman" w:hAnsi="Times New Roman" w:cs="Times New Roman"/>
          <w:lang w:val="pl-PL"/>
        </w:rPr>
      </w:pPr>
    </w:p>
    <w:p w:rsidR="006F4786" w:rsidRPr="007565C4" w:rsidRDefault="006F4786" w:rsidP="001575A8">
      <w:pPr>
        <w:spacing w:after="120" w:line="360" w:lineRule="auto"/>
        <w:rPr>
          <w:rFonts w:ascii="Times New Roman" w:hAnsi="Times New Roman" w:cs="Times New Roman"/>
          <w:b/>
        </w:rPr>
      </w:pPr>
      <w:r>
        <w:rPr>
          <w:rFonts w:ascii="Times New Roman" w:hAnsi="Times New Roman" w:cs="Times New Roman"/>
          <w:b/>
          <w:bCs/>
          <w:lang w:val="pl"/>
        </w:rPr>
        <w:t>1.2 Transakcje typu business-to-business</w:t>
      </w:r>
    </w:p>
    <w:p w:rsidR="006F4786" w:rsidRPr="00590026" w:rsidRDefault="00CB0597" w:rsidP="00943B82">
      <w:pPr>
        <w:pStyle w:val="Nagwek4"/>
        <w:rPr>
          <w:rFonts w:ascii="Times New Roman" w:hAnsi="Times New Roman" w:cs="Times New Roman"/>
          <w:b w:val="0"/>
          <w:sz w:val="24"/>
          <w:szCs w:val="24"/>
          <w:u w:val="single"/>
        </w:rPr>
      </w:pPr>
      <w:r>
        <w:rPr>
          <w:rFonts w:ascii="Times New Roman" w:hAnsi="Times New Roman" w:cs="Times New Roman"/>
          <w:sz w:val="24"/>
          <w:szCs w:val="24"/>
          <w:u w:val="single"/>
          <w:lang w:val="pl"/>
        </w:rPr>
        <w:t>1.</w:t>
      </w:r>
      <w:r>
        <w:rPr>
          <w:rFonts w:ascii="Times New Roman" w:hAnsi="Times New Roman" w:cs="Times New Roman"/>
          <w:b w:val="0"/>
          <w:bCs w:val="0"/>
          <w:sz w:val="24"/>
          <w:szCs w:val="24"/>
          <w:lang w:val="pl"/>
        </w:rPr>
        <w:t xml:space="preserve"> </w:t>
      </w:r>
      <w:r>
        <w:rPr>
          <w:rFonts w:ascii="Times New Roman" w:hAnsi="Times New Roman" w:cs="Times New Roman"/>
          <w:b w:val="0"/>
          <w:bCs w:val="0"/>
          <w:sz w:val="24"/>
          <w:szCs w:val="24"/>
          <w:u w:val="single"/>
          <w:lang w:val="pl"/>
        </w:rPr>
        <w:t>Identyfikacja klienta</w:t>
      </w:r>
    </w:p>
    <w:p w:rsidR="006F4786" w:rsidRPr="0043236F" w:rsidRDefault="006F4786" w:rsidP="006F4786">
      <w:pPr>
        <w:numPr>
          <w:ilvl w:val="0"/>
          <w:numId w:val="3"/>
        </w:numPr>
        <w:rPr>
          <w:rFonts w:ascii="Times New Roman" w:hAnsi="Times New Roman" w:cs="Times New Roman"/>
          <w:lang w:val="pl-PL"/>
        </w:rPr>
      </w:pPr>
      <w:r>
        <w:rPr>
          <w:rFonts w:ascii="Times New Roman" w:hAnsi="Times New Roman" w:cs="Times New Roman"/>
          <w:lang w:val="pl"/>
        </w:rPr>
        <w:t>Czy wnioskodawca jest nowym klientem?  Jeżeli tak, należy przeszukać internetowe katalogi biznesowe, dane rejestrowe przedsiębiorstw, internetowe serwisy mapowe i krajowe usługi pocztowe celem zweryfikowania podanego adresu i kodu pocztowego.</w:t>
      </w:r>
    </w:p>
    <w:p w:rsidR="006F4786" w:rsidRPr="0043236F" w:rsidRDefault="006F4786" w:rsidP="006F4786">
      <w:pPr>
        <w:numPr>
          <w:ilvl w:val="0"/>
          <w:numId w:val="3"/>
        </w:numPr>
        <w:rPr>
          <w:rFonts w:ascii="Times New Roman" w:hAnsi="Times New Roman" w:cs="Times New Roman"/>
          <w:lang w:val="pl-PL"/>
        </w:rPr>
      </w:pPr>
      <w:r>
        <w:rPr>
          <w:rFonts w:ascii="Times New Roman" w:hAnsi="Times New Roman" w:cs="Times New Roman"/>
          <w:lang w:val="pl"/>
        </w:rPr>
        <w:t>Czy wnioskodawca jest klientem bez umówionej wizyty, który przybył bez zapowiedzi?</w:t>
      </w:r>
    </w:p>
    <w:p w:rsidR="006F4786" w:rsidRPr="0043236F" w:rsidRDefault="006F4786" w:rsidP="006F4786">
      <w:pPr>
        <w:numPr>
          <w:ilvl w:val="0"/>
          <w:numId w:val="3"/>
        </w:numPr>
        <w:rPr>
          <w:rFonts w:ascii="Times New Roman" w:hAnsi="Times New Roman" w:cs="Times New Roman"/>
          <w:lang w:val="pl-PL"/>
        </w:rPr>
      </w:pPr>
      <w:r>
        <w:rPr>
          <w:rFonts w:ascii="Times New Roman" w:hAnsi="Times New Roman" w:cs="Times New Roman"/>
          <w:lang w:val="pl"/>
        </w:rPr>
        <w:t>Czy wnioskodawca wykazuje wykrętne zachowanie?</w:t>
      </w:r>
    </w:p>
    <w:p w:rsidR="006F4786" w:rsidRPr="0043236F" w:rsidRDefault="006F4786" w:rsidP="006F4786">
      <w:pPr>
        <w:numPr>
          <w:ilvl w:val="0"/>
          <w:numId w:val="3"/>
        </w:numPr>
        <w:rPr>
          <w:rFonts w:ascii="Times New Roman" w:hAnsi="Times New Roman" w:cs="Times New Roman"/>
          <w:lang w:val="pl-PL"/>
        </w:rPr>
      </w:pPr>
      <w:r>
        <w:rPr>
          <w:rFonts w:ascii="Times New Roman" w:hAnsi="Times New Roman" w:cs="Times New Roman"/>
          <w:lang w:val="pl"/>
        </w:rPr>
        <w:t>Czy profil lub wygląd wnioskodawcy jest zgodny z oczekiwaniami w stosunku do rodzaju przedsiębiorstwa, które zgodnie z jego oświadczeniami reprezentuje?</w:t>
      </w:r>
    </w:p>
    <w:p w:rsidR="006F4786" w:rsidRPr="0043236F" w:rsidRDefault="006F4786" w:rsidP="006F4786">
      <w:pPr>
        <w:numPr>
          <w:ilvl w:val="0"/>
          <w:numId w:val="3"/>
        </w:numPr>
        <w:rPr>
          <w:rFonts w:ascii="Times New Roman" w:hAnsi="Times New Roman" w:cs="Times New Roman"/>
          <w:lang w:val="pl-PL"/>
        </w:rPr>
      </w:pPr>
      <w:r>
        <w:rPr>
          <w:rFonts w:ascii="Times New Roman" w:hAnsi="Times New Roman" w:cs="Times New Roman"/>
          <w:lang w:val="pl"/>
        </w:rPr>
        <w:t>Czy prośba o podanie „stacjonarnego” numeru telefonu, adresu lub innych informacji (adresu e-mail, numeru identyfikacji podatkowej) jest spotykana z niechęcią lub odmową?</w:t>
      </w:r>
    </w:p>
    <w:p w:rsidR="006F4786" w:rsidRPr="0043236F" w:rsidRDefault="006F4786" w:rsidP="006F4786">
      <w:pPr>
        <w:numPr>
          <w:ilvl w:val="0"/>
          <w:numId w:val="3"/>
        </w:numPr>
        <w:rPr>
          <w:rFonts w:ascii="Times New Roman" w:hAnsi="Times New Roman" w:cs="Times New Roman"/>
          <w:lang w:val="pl-PL"/>
        </w:rPr>
      </w:pPr>
      <w:r>
        <w:rPr>
          <w:rFonts w:ascii="Times New Roman" w:hAnsi="Times New Roman" w:cs="Times New Roman"/>
          <w:lang w:val="pl"/>
        </w:rPr>
        <w:t>Czy wnioskodawca nie posiada właściwego zmysłu biznesowego lub odmawia dostarczenia referencji handlowych i opinii bankowych?</w:t>
      </w:r>
    </w:p>
    <w:p w:rsidR="006F4786" w:rsidRPr="0043236F" w:rsidRDefault="006F4786" w:rsidP="006F4786">
      <w:pPr>
        <w:numPr>
          <w:ilvl w:val="0"/>
          <w:numId w:val="3"/>
        </w:numPr>
        <w:rPr>
          <w:rFonts w:ascii="Times New Roman" w:hAnsi="Times New Roman" w:cs="Times New Roman"/>
          <w:lang w:val="pl-PL"/>
        </w:rPr>
      </w:pPr>
      <w:r>
        <w:rPr>
          <w:rFonts w:ascii="Times New Roman" w:hAnsi="Times New Roman" w:cs="Times New Roman"/>
          <w:lang w:val="pl"/>
        </w:rPr>
        <w:t>Czy wnioskodawca używa odpowiedniej papeterii firmowej?  Czy papeteria zawiera numer rejestracji przedsiębiorstwa i numer rejestracji VAT?</w:t>
      </w:r>
    </w:p>
    <w:p w:rsidR="006F4786" w:rsidRPr="0043236F" w:rsidRDefault="006F4786" w:rsidP="006F4786">
      <w:pPr>
        <w:numPr>
          <w:ilvl w:val="0"/>
          <w:numId w:val="3"/>
        </w:numPr>
        <w:rPr>
          <w:rFonts w:ascii="Times New Roman" w:hAnsi="Times New Roman" w:cs="Times New Roman"/>
          <w:lang w:val="pl-PL"/>
        </w:rPr>
      </w:pPr>
      <w:r>
        <w:rPr>
          <w:rFonts w:ascii="Times New Roman" w:hAnsi="Times New Roman" w:cs="Times New Roman"/>
          <w:lang w:val="pl"/>
        </w:rPr>
        <w:t>Czy dostarczenie pisemnego zamówienia jest spotykane z niechęcią lub odmową?</w:t>
      </w:r>
    </w:p>
    <w:p w:rsidR="006F4786" w:rsidRPr="0043236F" w:rsidRDefault="006F4786" w:rsidP="006F4786">
      <w:pPr>
        <w:numPr>
          <w:ilvl w:val="0"/>
          <w:numId w:val="3"/>
        </w:numPr>
        <w:rPr>
          <w:rFonts w:ascii="Times New Roman" w:hAnsi="Times New Roman" w:cs="Times New Roman"/>
          <w:lang w:val="pl-PL"/>
        </w:rPr>
      </w:pPr>
      <w:r>
        <w:rPr>
          <w:rFonts w:ascii="Times New Roman" w:hAnsi="Times New Roman" w:cs="Times New Roman"/>
          <w:lang w:val="pl"/>
        </w:rPr>
        <w:t>Czy zamówienie jest przeznaczone dla przedsiębiorstwa, które jest nieznane lub nie posiada firmowej strony internetowej oraz którego nie można znaleźć w katalogach branżowych?</w:t>
      </w:r>
    </w:p>
    <w:p w:rsidR="006F4786" w:rsidRPr="0043236F" w:rsidRDefault="006F4786" w:rsidP="006F4786">
      <w:pPr>
        <w:pStyle w:val="Akapitzlist"/>
        <w:numPr>
          <w:ilvl w:val="0"/>
          <w:numId w:val="3"/>
        </w:numPr>
        <w:autoSpaceDE w:val="0"/>
        <w:autoSpaceDN w:val="0"/>
        <w:adjustRightInd w:val="0"/>
        <w:spacing w:after="120"/>
        <w:rPr>
          <w:rFonts w:ascii="Times New Roman" w:eastAsia="MS Mincho" w:hAnsi="Times New Roman" w:cs="Times New Roman"/>
          <w:lang w:val="pl-PL"/>
        </w:rPr>
      </w:pPr>
      <w:r>
        <w:rPr>
          <w:rFonts w:ascii="Times New Roman" w:eastAsia="MS Mincho" w:hAnsi="Times New Roman" w:cs="Times New Roman"/>
          <w:lang w:val="pl"/>
        </w:rPr>
        <w:t xml:space="preserve">Czy klient pełni funkcję pośrednika? Czy zna cały dalszy proces łańcucha dostaw oraz końcowe zastosowanie produktu? </w:t>
      </w:r>
    </w:p>
    <w:p w:rsidR="006F4786" w:rsidRPr="0043236F" w:rsidRDefault="006F4786" w:rsidP="006F4786">
      <w:pPr>
        <w:pStyle w:val="Akapitzlist"/>
        <w:numPr>
          <w:ilvl w:val="0"/>
          <w:numId w:val="3"/>
        </w:numPr>
        <w:autoSpaceDE w:val="0"/>
        <w:autoSpaceDN w:val="0"/>
        <w:adjustRightInd w:val="0"/>
        <w:spacing w:after="120"/>
        <w:rPr>
          <w:rFonts w:ascii="Times New Roman" w:eastAsia="MS Mincho" w:hAnsi="Times New Roman" w:cs="Times New Roman"/>
          <w:lang w:val="pl-PL"/>
        </w:rPr>
      </w:pPr>
      <w:r>
        <w:rPr>
          <w:rFonts w:ascii="Times New Roman" w:eastAsia="MS Mincho" w:hAnsi="Times New Roman" w:cs="Times New Roman"/>
          <w:lang w:val="pl"/>
        </w:rPr>
        <w:t>Czy w polu określającym końcowego odbiorcę produktu wskazana jest nazwa innego przedsiębiorstwa, agencji spedycyjnej lub detalistów/dostawców?</w:t>
      </w:r>
    </w:p>
    <w:p w:rsidR="006F4786" w:rsidRPr="0043236F" w:rsidRDefault="006F4786" w:rsidP="006F4786">
      <w:pPr>
        <w:pStyle w:val="Akapitzlist"/>
        <w:numPr>
          <w:ilvl w:val="0"/>
          <w:numId w:val="3"/>
        </w:numPr>
        <w:shd w:val="clear" w:color="auto" w:fill="FFFFFF"/>
        <w:spacing w:after="120"/>
        <w:rPr>
          <w:rFonts w:ascii="Times New Roman" w:eastAsia="MS Mincho" w:hAnsi="Times New Roman" w:cs="Times New Roman"/>
          <w:lang w:val="pl-PL"/>
        </w:rPr>
      </w:pPr>
      <w:r>
        <w:rPr>
          <w:rFonts w:ascii="Times New Roman" w:eastAsia="MS Mincho" w:hAnsi="Times New Roman" w:cs="Times New Roman"/>
          <w:lang w:val="pl"/>
        </w:rPr>
        <w:t>Czy klient jako adres dostawy podał skrytkę pocztową?</w:t>
      </w:r>
    </w:p>
    <w:p w:rsidR="006F4786" w:rsidRPr="0043236F" w:rsidRDefault="006F4786" w:rsidP="006F4786">
      <w:pPr>
        <w:pStyle w:val="Akapitzlist"/>
        <w:numPr>
          <w:ilvl w:val="0"/>
          <w:numId w:val="3"/>
        </w:numPr>
        <w:shd w:val="clear" w:color="auto" w:fill="FFFFFF"/>
        <w:spacing w:after="120"/>
        <w:rPr>
          <w:rFonts w:ascii="Times New Roman" w:eastAsia="MS Mincho" w:hAnsi="Times New Roman" w:cs="Times New Roman"/>
          <w:lang w:val="pl-PL"/>
        </w:rPr>
      </w:pPr>
      <w:r>
        <w:rPr>
          <w:rFonts w:ascii="Times New Roman" w:eastAsia="MS Mincho" w:hAnsi="Times New Roman" w:cs="Times New Roman"/>
          <w:lang w:val="pl"/>
        </w:rPr>
        <w:t>Czy klient może dostarczyć dowód rejestracji przedsiębiorstwa / dowód rejestracji jako płatnik podatku VAT / inną dokumentację dowodową, taką jak sprawozdanie gospodarcze?</w:t>
      </w:r>
    </w:p>
    <w:p w:rsidR="006F4786" w:rsidRPr="0043236F" w:rsidRDefault="006F4786" w:rsidP="006F4786">
      <w:pPr>
        <w:numPr>
          <w:ilvl w:val="0"/>
          <w:numId w:val="3"/>
        </w:numPr>
        <w:rPr>
          <w:rFonts w:ascii="Times New Roman" w:hAnsi="Times New Roman" w:cs="Times New Roman"/>
          <w:lang w:val="pl-PL"/>
        </w:rPr>
      </w:pPr>
      <w:r>
        <w:rPr>
          <w:rFonts w:ascii="Times New Roman" w:hAnsi="Times New Roman" w:cs="Times New Roman"/>
          <w:lang w:val="pl"/>
        </w:rPr>
        <w:t>Klient nie jest członkiem stowarzyszenia zawodowego lub handlowego.</w:t>
      </w:r>
    </w:p>
    <w:p w:rsidR="006F4786" w:rsidRPr="0043236F" w:rsidRDefault="006F4786" w:rsidP="00E462AA">
      <w:pPr>
        <w:numPr>
          <w:ilvl w:val="0"/>
          <w:numId w:val="3"/>
        </w:numPr>
        <w:rPr>
          <w:rFonts w:ascii="Times New Roman" w:hAnsi="Times New Roman" w:cs="Times New Roman"/>
          <w:lang w:val="pl-PL"/>
        </w:rPr>
      </w:pPr>
      <w:r>
        <w:rPr>
          <w:rFonts w:ascii="Times New Roman" w:hAnsi="Times New Roman" w:cs="Times New Roman"/>
          <w:lang w:val="pl"/>
        </w:rPr>
        <w:t>Klient pracuje na uniwersytecie lub w instytucie, ale nie dokonuje zakupów za pomocą oficjalnych kanałów.</w:t>
      </w:r>
    </w:p>
    <w:p w:rsidR="006F4786" w:rsidRPr="0043236F" w:rsidRDefault="00E462AA" w:rsidP="00E462AA">
      <w:pPr>
        <w:pStyle w:val="Akapitzlist"/>
        <w:numPr>
          <w:ilvl w:val="0"/>
          <w:numId w:val="3"/>
        </w:numPr>
        <w:shd w:val="clear" w:color="auto" w:fill="FFFFFF"/>
        <w:tabs>
          <w:tab w:val="clear" w:pos="576"/>
          <w:tab w:val="num" w:pos="567"/>
        </w:tabs>
        <w:spacing w:after="120"/>
        <w:ind w:left="578" w:hanging="578"/>
        <w:rPr>
          <w:rFonts w:ascii="Times New Roman" w:hAnsi="Times New Roman" w:cs="Times New Roman"/>
          <w:lang w:val="pl-PL"/>
        </w:rPr>
      </w:pPr>
      <w:r>
        <w:rPr>
          <w:rFonts w:ascii="Times New Roman" w:eastAsia="MS Mincho" w:hAnsi="Times New Roman" w:cs="Times New Roman"/>
          <w:color w:val="000000"/>
          <w:lang w:val="pl"/>
        </w:rPr>
        <w:t>Klient prowadzi działalność z niepewnego kraju przeznaczenia, np. kraju, w którym toczy się konflikt wewnętrzny.</w:t>
      </w:r>
    </w:p>
    <w:p w:rsidR="006F4786" w:rsidRPr="0043236F" w:rsidRDefault="006F4786" w:rsidP="006F4786">
      <w:pPr>
        <w:rPr>
          <w:rFonts w:ascii="Times New Roman" w:hAnsi="Times New Roman" w:cs="Times New Roman"/>
          <w:lang w:val="pl-PL"/>
        </w:rPr>
      </w:pPr>
    </w:p>
    <w:p w:rsidR="006F4786" w:rsidRPr="00590026" w:rsidRDefault="00CB0597" w:rsidP="006F4786">
      <w:pPr>
        <w:pStyle w:val="Nagwek4"/>
        <w:rPr>
          <w:rFonts w:ascii="Times New Roman" w:hAnsi="Times New Roman" w:cs="Times New Roman"/>
          <w:b w:val="0"/>
          <w:sz w:val="24"/>
          <w:szCs w:val="24"/>
          <w:u w:val="single"/>
        </w:rPr>
      </w:pPr>
      <w:r>
        <w:rPr>
          <w:rFonts w:ascii="Times New Roman" w:hAnsi="Times New Roman" w:cs="Times New Roman"/>
          <w:b w:val="0"/>
          <w:bCs w:val="0"/>
          <w:sz w:val="24"/>
          <w:szCs w:val="24"/>
          <w:u w:val="single"/>
          <w:lang w:val="pl"/>
        </w:rPr>
        <w:t>2.Praktyki handlowe</w:t>
      </w:r>
    </w:p>
    <w:p w:rsidR="006F4786" w:rsidRPr="0043236F" w:rsidRDefault="006F4786" w:rsidP="006F4786">
      <w:pPr>
        <w:numPr>
          <w:ilvl w:val="0"/>
          <w:numId w:val="4"/>
        </w:numPr>
        <w:rPr>
          <w:rFonts w:ascii="Times New Roman" w:hAnsi="Times New Roman" w:cs="Times New Roman"/>
          <w:lang w:val="pl-PL"/>
        </w:rPr>
      </w:pPr>
      <w:r>
        <w:rPr>
          <w:rFonts w:ascii="Times New Roman" w:hAnsi="Times New Roman" w:cs="Times New Roman"/>
          <w:lang w:val="pl"/>
        </w:rPr>
        <w:t>Adres dostawy lub adres, z którego złożone zostało zamówienie wydaje się być lokalem prywatnym lub skrytką pocztową.</w:t>
      </w:r>
    </w:p>
    <w:p w:rsidR="006F4786" w:rsidRPr="0043236F" w:rsidRDefault="006F4786" w:rsidP="006F4786">
      <w:pPr>
        <w:numPr>
          <w:ilvl w:val="0"/>
          <w:numId w:val="4"/>
        </w:numPr>
        <w:rPr>
          <w:rFonts w:ascii="Times New Roman" w:hAnsi="Times New Roman" w:cs="Times New Roman"/>
          <w:lang w:val="pl-PL"/>
        </w:rPr>
      </w:pPr>
      <w:r>
        <w:rPr>
          <w:rFonts w:ascii="Times New Roman" w:hAnsi="Times New Roman" w:cs="Times New Roman"/>
          <w:lang w:val="pl"/>
        </w:rPr>
        <w:t>Czy klient składa zamówienia w regularnych odstępach czasu?</w:t>
      </w:r>
    </w:p>
    <w:p w:rsidR="006F4786" w:rsidRPr="0043236F" w:rsidRDefault="006F4786" w:rsidP="006F4786">
      <w:pPr>
        <w:numPr>
          <w:ilvl w:val="0"/>
          <w:numId w:val="4"/>
        </w:numPr>
        <w:rPr>
          <w:rFonts w:ascii="Times New Roman" w:hAnsi="Times New Roman" w:cs="Times New Roman"/>
          <w:lang w:val="pl-PL"/>
        </w:rPr>
      </w:pPr>
      <w:r>
        <w:rPr>
          <w:rFonts w:ascii="Times New Roman" w:hAnsi="Times New Roman" w:cs="Times New Roman"/>
          <w:lang w:val="pl"/>
        </w:rPr>
        <w:t>Czy wnioskodawca jest gotów zapłacić nadmierną cenę za produkt lub szybką dostawę?</w:t>
      </w:r>
    </w:p>
    <w:p w:rsidR="006F4786" w:rsidRPr="0043236F" w:rsidRDefault="006F4786" w:rsidP="006F4786">
      <w:pPr>
        <w:numPr>
          <w:ilvl w:val="0"/>
          <w:numId w:val="4"/>
        </w:numPr>
        <w:rPr>
          <w:rFonts w:ascii="Times New Roman" w:hAnsi="Times New Roman" w:cs="Times New Roman"/>
          <w:lang w:val="pl-PL"/>
        </w:rPr>
      </w:pPr>
      <w:r>
        <w:rPr>
          <w:rFonts w:ascii="Times New Roman" w:hAnsi="Times New Roman" w:cs="Times New Roman"/>
          <w:lang w:val="pl"/>
        </w:rPr>
        <w:t>Czy wnioskodawca jest gotów zapłacić za towary gotówką, nawet w przypadku nabywania dużej ilości?</w:t>
      </w:r>
    </w:p>
    <w:p w:rsidR="006F4786" w:rsidRPr="0043236F" w:rsidRDefault="006F4786" w:rsidP="006F4786">
      <w:pPr>
        <w:numPr>
          <w:ilvl w:val="0"/>
          <w:numId w:val="4"/>
        </w:numPr>
        <w:rPr>
          <w:rFonts w:ascii="Times New Roman" w:hAnsi="Times New Roman" w:cs="Times New Roman"/>
          <w:lang w:val="pl-PL"/>
        </w:rPr>
      </w:pPr>
      <w:r>
        <w:rPr>
          <w:rFonts w:ascii="Times New Roman" w:hAnsi="Times New Roman" w:cs="Times New Roman"/>
          <w:lang w:val="pl"/>
        </w:rPr>
        <w:t>Czy wnioskodawca jest gotów zapłacić cenę rynkową bez negocjowania lepszej ceny?</w:t>
      </w:r>
    </w:p>
    <w:p w:rsidR="006F4786" w:rsidRPr="0043236F" w:rsidRDefault="006F4786" w:rsidP="006F4786">
      <w:pPr>
        <w:numPr>
          <w:ilvl w:val="0"/>
          <w:numId w:val="4"/>
        </w:numPr>
        <w:rPr>
          <w:rFonts w:ascii="Times New Roman" w:hAnsi="Times New Roman" w:cs="Times New Roman"/>
          <w:lang w:val="pl-PL"/>
        </w:rPr>
      </w:pPr>
      <w:r>
        <w:rPr>
          <w:rFonts w:ascii="Times New Roman" w:hAnsi="Times New Roman" w:cs="Times New Roman"/>
          <w:lang w:val="pl"/>
        </w:rPr>
        <w:t>Czy zamówienie zostało złożone dla uniwersytetu/kolegium lub dobrze znanego przedsiębiorstwa w drodze standardowych procedur, ale zażądano dostawy do określonej osoby fizycznej?</w:t>
      </w:r>
    </w:p>
    <w:p w:rsidR="006F4786" w:rsidRPr="0043236F" w:rsidRDefault="006F4786" w:rsidP="006F4786">
      <w:pPr>
        <w:numPr>
          <w:ilvl w:val="0"/>
          <w:numId w:val="4"/>
        </w:numPr>
        <w:rPr>
          <w:rFonts w:ascii="Times New Roman" w:hAnsi="Times New Roman" w:cs="Times New Roman"/>
          <w:lang w:val="pl-PL"/>
        </w:rPr>
      </w:pPr>
      <w:r>
        <w:rPr>
          <w:rFonts w:ascii="Times New Roman" w:hAnsi="Times New Roman" w:cs="Times New Roman"/>
          <w:lang w:val="pl"/>
        </w:rPr>
        <w:t>Czy wnioskodawca próbuje dokonać zakupu na stronie internetowej za pomocą karty kredytowej?</w:t>
      </w:r>
    </w:p>
    <w:p w:rsidR="006F4786" w:rsidRPr="0043236F" w:rsidRDefault="006F4786" w:rsidP="006F4786">
      <w:pPr>
        <w:numPr>
          <w:ilvl w:val="0"/>
          <w:numId w:val="4"/>
        </w:numPr>
        <w:rPr>
          <w:rFonts w:ascii="Times New Roman" w:hAnsi="Times New Roman" w:cs="Times New Roman"/>
          <w:lang w:val="pl-PL"/>
        </w:rPr>
      </w:pPr>
      <w:r>
        <w:rPr>
          <w:rFonts w:ascii="Times New Roman" w:hAnsi="Times New Roman" w:cs="Times New Roman"/>
          <w:lang w:val="pl"/>
        </w:rPr>
        <w:t>Czy wnioskodawca jest zarejestrowany w agencjach ratingowych?</w:t>
      </w:r>
    </w:p>
    <w:p w:rsidR="006F4786" w:rsidRPr="0043236F" w:rsidRDefault="006F4786" w:rsidP="006F4786">
      <w:pPr>
        <w:numPr>
          <w:ilvl w:val="0"/>
          <w:numId w:val="4"/>
        </w:numPr>
        <w:rPr>
          <w:rFonts w:ascii="Times New Roman" w:hAnsi="Times New Roman" w:cs="Times New Roman"/>
          <w:lang w:val="pl-PL"/>
        </w:rPr>
      </w:pPr>
      <w:r>
        <w:rPr>
          <w:rFonts w:ascii="Times New Roman" w:hAnsi="Times New Roman" w:cs="Times New Roman"/>
          <w:lang w:val="pl"/>
        </w:rPr>
        <w:t>Wskaż/zaznacz w swoim systemie zamówień sprzedaży wszystkie substancje chemiczne objęte CWC i podlegające kontroli.</w:t>
      </w:r>
    </w:p>
    <w:p w:rsidR="006F4786" w:rsidRPr="0043236F" w:rsidRDefault="006F4786" w:rsidP="006F4786">
      <w:pPr>
        <w:numPr>
          <w:ilvl w:val="0"/>
          <w:numId w:val="4"/>
        </w:numPr>
        <w:rPr>
          <w:rFonts w:ascii="Times New Roman" w:hAnsi="Times New Roman" w:cs="Times New Roman"/>
          <w:lang w:val="pl-PL"/>
        </w:rPr>
      </w:pPr>
      <w:r>
        <w:rPr>
          <w:rFonts w:ascii="Times New Roman" w:hAnsi="Times New Roman" w:cs="Times New Roman"/>
          <w:lang w:val="pl"/>
        </w:rPr>
        <w:t>Czy dostawa została zażądana do osoby trzeciej, której działalność lub stanowisko są niepowiązane z działalnością planowaną przez odbiorcę końcowego?</w:t>
      </w:r>
    </w:p>
    <w:p w:rsidR="006F4786" w:rsidRPr="0043236F" w:rsidRDefault="006F4786" w:rsidP="006F4786">
      <w:pPr>
        <w:numPr>
          <w:ilvl w:val="0"/>
          <w:numId w:val="4"/>
        </w:numPr>
        <w:rPr>
          <w:rFonts w:ascii="Times New Roman" w:hAnsi="Times New Roman" w:cs="Times New Roman"/>
          <w:lang w:val="pl-PL"/>
        </w:rPr>
      </w:pPr>
      <w:r>
        <w:rPr>
          <w:rFonts w:ascii="Times New Roman" w:hAnsi="Times New Roman" w:cs="Times New Roman"/>
          <w:lang w:val="pl"/>
        </w:rPr>
        <w:t>Czy klient podał nazwę innej agencji spedycyjnej lub innego dilera/dystrybutora jako końcowego odbiorcę towaru?</w:t>
      </w:r>
    </w:p>
    <w:p w:rsidR="006F4786" w:rsidRPr="0043236F" w:rsidRDefault="006F4786" w:rsidP="006F4786">
      <w:pPr>
        <w:numPr>
          <w:ilvl w:val="0"/>
          <w:numId w:val="4"/>
        </w:numPr>
        <w:rPr>
          <w:rFonts w:ascii="Times New Roman" w:hAnsi="Times New Roman" w:cs="Times New Roman"/>
          <w:lang w:val="pl-PL"/>
        </w:rPr>
      </w:pPr>
      <w:r>
        <w:rPr>
          <w:rFonts w:ascii="Times New Roman" w:hAnsi="Times New Roman" w:cs="Times New Roman"/>
          <w:lang w:val="pl"/>
        </w:rPr>
        <w:t>Czy zamówienie zostało złożone z zagranicy, gdzie proponowana metoda płatności jest niezgodna z transakcjami finansowymi dotyczącymi tej części świata?</w:t>
      </w:r>
    </w:p>
    <w:p w:rsidR="006F4786" w:rsidRPr="0043236F" w:rsidRDefault="006F4786" w:rsidP="006F4786">
      <w:pPr>
        <w:numPr>
          <w:ilvl w:val="0"/>
          <w:numId w:val="4"/>
        </w:numPr>
        <w:rPr>
          <w:rFonts w:ascii="Times New Roman" w:hAnsi="Times New Roman" w:cs="Times New Roman"/>
          <w:lang w:val="pl-PL"/>
        </w:rPr>
      </w:pPr>
      <w:r>
        <w:rPr>
          <w:rFonts w:ascii="Times New Roman" w:hAnsi="Times New Roman" w:cs="Times New Roman"/>
          <w:lang w:val="pl"/>
        </w:rPr>
        <w:t>Monitoruj nowych klientów, jako że nielegalne zakupy mogą rozpocząć się od niewinnych zamówień, a po kilku miesiącach przejść na prekursory materiałów wybuchowych.</w:t>
      </w:r>
    </w:p>
    <w:p w:rsidR="006F4786" w:rsidRPr="0043236F" w:rsidRDefault="006F4786" w:rsidP="006F4786">
      <w:pPr>
        <w:rPr>
          <w:rFonts w:ascii="Times New Roman" w:hAnsi="Times New Roman" w:cs="Times New Roman"/>
          <w:lang w:val="pl-PL"/>
        </w:rPr>
      </w:pPr>
    </w:p>
    <w:p w:rsidR="006F4786" w:rsidRPr="00590026" w:rsidRDefault="00CB0597" w:rsidP="006F4786">
      <w:pPr>
        <w:pStyle w:val="Nagwek4"/>
        <w:rPr>
          <w:rFonts w:ascii="Times New Roman" w:hAnsi="Times New Roman" w:cs="Times New Roman"/>
          <w:b w:val="0"/>
          <w:sz w:val="24"/>
          <w:szCs w:val="24"/>
          <w:u w:val="single"/>
        </w:rPr>
      </w:pPr>
      <w:r>
        <w:rPr>
          <w:rFonts w:ascii="Times New Roman" w:hAnsi="Times New Roman" w:cs="Times New Roman"/>
          <w:b w:val="0"/>
          <w:bCs w:val="0"/>
          <w:sz w:val="24"/>
          <w:szCs w:val="24"/>
          <w:u w:val="single"/>
          <w:lang w:val="pl"/>
        </w:rPr>
        <w:t>3.Metody dostawy</w:t>
      </w:r>
    </w:p>
    <w:p w:rsidR="006F4786" w:rsidRPr="0043236F" w:rsidRDefault="006F4786" w:rsidP="006F4786">
      <w:pPr>
        <w:numPr>
          <w:ilvl w:val="0"/>
          <w:numId w:val="5"/>
        </w:numPr>
        <w:rPr>
          <w:rFonts w:ascii="Times New Roman" w:hAnsi="Times New Roman" w:cs="Times New Roman"/>
          <w:lang w:val="pl-PL"/>
        </w:rPr>
      </w:pPr>
      <w:r>
        <w:rPr>
          <w:rFonts w:ascii="Times New Roman" w:hAnsi="Times New Roman" w:cs="Times New Roman"/>
          <w:lang w:val="pl"/>
        </w:rPr>
        <w:t>Czy wnioskodawca wyraził chęć odebrania towaru i/lub użycia pojazdu prywatnego?</w:t>
      </w:r>
    </w:p>
    <w:p w:rsidR="006F4786" w:rsidRPr="0043236F" w:rsidRDefault="006F4786" w:rsidP="006F4786">
      <w:pPr>
        <w:numPr>
          <w:ilvl w:val="0"/>
          <w:numId w:val="5"/>
        </w:numPr>
        <w:rPr>
          <w:rFonts w:ascii="Times New Roman" w:hAnsi="Times New Roman" w:cs="Times New Roman"/>
          <w:lang w:val="pl-PL"/>
        </w:rPr>
      </w:pPr>
      <w:r>
        <w:rPr>
          <w:rFonts w:ascii="Times New Roman" w:hAnsi="Times New Roman" w:cs="Times New Roman"/>
          <w:lang w:val="pl"/>
        </w:rPr>
        <w:t>Czy wnioskodawca zażądał zakupu w niewielkich pojemnikach, w przypadku gdy towary są przeznaczone do użytku przemysłowego?</w:t>
      </w:r>
    </w:p>
    <w:p w:rsidR="006F4786" w:rsidRPr="0043236F" w:rsidRDefault="006F4786" w:rsidP="006F4786">
      <w:pPr>
        <w:numPr>
          <w:ilvl w:val="0"/>
          <w:numId w:val="5"/>
        </w:numPr>
        <w:rPr>
          <w:rFonts w:ascii="Times New Roman" w:hAnsi="Times New Roman" w:cs="Times New Roman"/>
          <w:lang w:val="pl-PL"/>
        </w:rPr>
      </w:pPr>
      <w:r>
        <w:rPr>
          <w:rFonts w:ascii="Times New Roman" w:hAnsi="Times New Roman" w:cs="Times New Roman"/>
          <w:lang w:val="pl"/>
        </w:rPr>
        <w:t>Czy klient zażądał bezzasadnie skomplikowanej lub nietypowej trasy transportu, np. czy zażądał dostawy drogą przewozu lotniczego?</w:t>
      </w:r>
    </w:p>
    <w:p w:rsidR="006F4786" w:rsidRPr="0043236F" w:rsidRDefault="006F4786" w:rsidP="006F4786">
      <w:pPr>
        <w:numPr>
          <w:ilvl w:val="0"/>
          <w:numId w:val="5"/>
        </w:numPr>
        <w:rPr>
          <w:rFonts w:ascii="Times New Roman" w:hAnsi="Times New Roman" w:cs="Times New Roman"/>
          <w:lang w:val="pl-PL"/>
        </w:rPr>
      </w:pPr>
      <w:r>
        <w:rPr>
          <w:rFonts w:ascii="Times New Roman" w:hAnsi="Times New Roman" w:cs="Times New Roman"/>
          <w:lang w:val="pl"/>
        </w:rPr>
        <w:t>Czy koszt dostawy lub transportu przekracza koszt towarów?</w:t>
      </w:r>
    </w:p>
    <w:p w:rsidR="006F4786" w:rsidRPr="0043236F" w:rsidRDefault="006F4786" w:rsidP="006F4786">
      <w:pPr>
        <w:numPr>
          <w:ilvl w:val="0"/>
          <w:numId w:val="5"/>
        </w:numPr>
        <w:rPr>
          <w:rFonts w:ascii="Times New Roman" w:hAnsi="Times New Roman" w:cs="Times New Roman"/>
          <w:lang w:val="pl-PL"/>
        </w:rPr>
      </w:pPr>
      <w:r>
        <w:rPr>
          <w:rFonts w:ascii="Times New Roman" w:hAnsi="Times New Roman" w:cs="Times New Roman"/>
          <w:lang w:val="pl"/>
        </w:rPr>
        <w:t>Czy złożony został wniosek o dostawę podejrzaną lub skomplikowaną trasą przewozu?</w:t>
      </w:r>
    </w:p>
    <w:p w:rsidR="006F4786" w:rsidRPr="0043236F" w:rsidRDefault="006F4786" w:rsidP="006F4786">
      <w:pPr>
        <w:numPr>
          <w:ilvl w:val="0"/>
          <w:numId w:val="5"/>
        </w:numPr>
        <w:rPr>
          <w:rFonts w:ascii="Times New Roman" w:hAnsi="Times New Roman" w:cs="Times New Roman"/>
          <w:lang w:val="pl-PL"/>
        </w:rPr>
      </w:pPr>
      <w:r>
        <w:rPr>
          <w:rFonts w:ascii="Times New Roman" w:hAnsi="Times New Roman" w:cs="Times New Roman"/>
          <w:lang w:val="pl"/>
        </w:rPr>
        <w:t xml:space="preserve">Czy klient prosi o dostawę w </w:t>
      </w:r>
      <w:r w:rsidR="00672057">
        <w:rPr>
          <w:rFonts w:ascii="Times New Roman" w:hAnsi="Times New Roman" w:cs="Times New Roman"/>
          <w:lang w:val="pl"/>
        </w:rPr>
        <w:t>opakowaniu niehandlowym lub nie</w:t>
      </w:r>
      <w:r>
        <w:rPr>
          <w:rFonts w:ascii="Times New Roman" w:hAnsi="Times New Roman" w:cs="Times New Roman"/>
          <w:lang w:val="pl"/>
        </w:rPr>
        <w:t>opatrzonym etykietą?</w:t>
      </w:r>
    </w:p>
    <w:p w:rsidR="006F4786" w:rsidRPr="0043236F" w:rsidRDefault="006F4786" w:rsidP="006F4786">
      <w:pPr>
        <w:numPr>
          <w:ilvl w:val="0"/>
          <w:numId w:val="5"/>
        </w:numPr>
        <w:rPr>
          <w:rFonts w:ascii="Times New Roman" w:hAnsi="Times New Roman" w:cs="Times New Roman"/>
          <w:lang w:val="pl-PL"/>
        </w:rPr>
      </w:pPr>
      <w:r>
        <w:rPr>
          <w:rFonts w:ascii="Times New Roman" w:hAnsi="Times New Roman" w:cs="Times New Roman"/>
          <w:lang w:val="pl"/>
        </w:rPr>
        <w:t>Czy klient żąda, aby na opakowaniu umieszczona została jego własna etykieta niezgodna z europejskimi/ innymi regulacjami?</w:t>
      </w:r>
    </w:p>
    <w:p w:rsidR="006F4786" w:rsidRPr="0043236F" w:rsidRDefault="006F4786" w:rsidP="006F4786">
      <w:pPr>
        <w:numPr>
          <w:ilvl w:val="0"/>
          <w:numId w:val="5"/>
        </w:numPr>
        <w:rPr>
          <w:rFonts w:ascii="Times New Roman" w:hAnsi="Times New Roman" w:cs="Times New Roman"/>
          <w:lang w:val="pl-PL"/>
        </w:rPr>
      </w:pPr>
      <w:r>
        <w:rPr>
          <w:rFonts w:ascii="Times New Roman" w:hAnsi="Times New Roman" w:cs="Times New Roman"/>
          <w:lang w:val="pl"/>
        </w:rPr>
        <w:t>Czy w przypadkach, w których wystąpiono o eksport płacone są podatki?</w:t>
      </w:r>
    </w:p>
    <w:p w:rsidR="006F4786" w:rsidRPr="0043236F" w:rsidRDefault="006F4786" w:rsidP="006F4786">
      <w:pPr>
        <w:rPr>
          <w:rFonts w:ascii="Times New Roman" w:hAnsi="Times New Roman" w:cs="Times New Roman"/>
          <w:lang w:val="pl-PL"/>
        </w:rPr>
      </w:pPr>
    </w:p>
    <w:p w:rsidR="006F4786" w:rsidRPr="00590026" w:rsidRDefault="00CB0597" w:rsidP="006F4786">
      <w:pPr>
        <w:pStyle w:val="Nagwek4"/>
        <w:rPr>
          <w:rFonts w:ascii="Times New Roman" w:hAnsi="Times New Roman" w:cs="Times New Roman"/>
          <w:b w:val="0"/>
          <w:sz w:val="24"/>
          <w:szCs w:val="24"/>
          <w:u w:val="single"/>
        </w:rPr>
      </w:pPr>
      <w:r>
        <w:rPr>
          <w:rFonts w:ascii="Times New Roman" w:hAnsi="Times New Roman" w:cs="Times New Roman"/>
          <w:b w:val="0"/>
          <w:bCs w:val="0"/>
          <w:sz w:val="24"/>
          <w:szCs w:val="24"/>
          <w:u w:val="single"/>
          <w:lang w:val="pl"/>
        </w:rPr>
        <w:t>4.Zastosowanie produktów</w:t>
      </w:r>
    </w:p>
    <w:p w:rsidR="006F4786" w:rsidRPr="0043236F" w:rsidRDefault="006F4786" w:rsidP="006F4786">
      <w:pPr>
        <w:numPr>
          <w:ilvl w:val="0"/>
          <w:numId w:val="6"/>
        </w:numPr>
        <w:rPr>
          <w:rFonts w:ascii="Times New Roman" w:hAnsi="Times New Roman" w:cs="Times New Roman"/>
          <w:lang w:val="pl-PL"/>
        </w:rPr>
      </w:pPr>
      <w:r>
        <w:rPr>
          <w:rFonts w:ascii="Times New Roman" w:hAnsi="Times New Roman" w:cs="Times New Roman"/>
          <w:lang w:val="pl"/>
        </w:rPr>
        <w:t>Czy klient nie posiada odpowiednich kompetencji, aby zrozumieć wymogi przechowywania substancji, które mogą być użyte jako prekursory materiałów i wymogi obchodzenia się z takimi substancjami?</w:t>
      </w:r>
    </w:p>
    <w:p w:rsidR="006F4786" w:rsidRPr="0043236F" w:rsidRDefault="006F4786" w:rsidP="006F4786">
      <w:pPr>
        <w:numPr>
          <w:ilvl w:val="0"/>
          <w:numId w:val="6"/>
        </w:numPr>
        <w:rPr>
          <w:rFonts w:ascii="Times New Roman" w:hAnsi="Times New Roman" w:cs="Times New Roman"/>
          <w:lang w:val="pl-PL"/>
        </w:rPr>
      </w:pPr>
      <w:r>
        <w:rPr>
          <w:rFonts w:ascii="Times New Roman" w:eastAsia="MS Mincho" w:hAnsi="Times New Roman" w:cs="Times New Roman"/>
          <w:lang w:val="pl"/>
        </w:rPr>
        <w:t>Czy zamówienie dotyczy nietypowych produktów lub ilości? Np. klienci chcą nabyć całe opakowanie typu display box zawierające liczne kostki paliwa heksaminowego (w przygotowaniu do pojedynczego zastosowania).</w:t>
      </w:r>
    </w:p>
    <w:p w:rsidR="006F4786" w:rsidRPr="007565C4" w:rsidRDefault="006F4786" w:rsidP="006F4786">
      <w:pPr>
        <w:numPr>
          <w:ilvl w:val="0"/>
          <w:numId w:val="6"/>
        </w:numPr>
        <w:rPr>
          <w:rFonts w:ascii="Times New Roman" w:hAnsi="Times New Roman" w:cs="Times New Roman"/>
        </w:rPr>
      </w:pPr>
      <w:r>
        <w:rPr>
          <w:rFonts w:ascii="Times New Roman" w:hAnsi="Times New Roman" w:cs="Times New Roman"/>
          <w:lang w:val="pl"/>
        </w:rPr>
        <w:t>Czy wnioskodawca wskazał planowane zastosowanie zamawianych substancji chemicznych? Czy zadeklarowane zastosowanie jest zgodne z zamówionymi substancjami chemicznymi?</w:t>
      </w:r>
    </w:p>
    <w:p w:rsidR="006F4786" w:rsidRPr="0043236F" w:rsidRDefault="006F4786" w:rsidP="006F4786">
      <w:pPr>
        <w:numPr>
          <w:ilvl w:val="0"/>
          <w:numId w:val="6"/>
        </w:numPr>
        <w:rPr>
          <w:rFonts w:ascii="Times New Roman" w:hAnsi="Times New Roman" w:cs="Times New Roman"/>
          <w:lang w:val="pl-PL"/>
        </w:rPr>
      </w:pPr>
      <w:r>
        <w:rPr>
          <w:rFonts w:ascii="Times New Roman" w:hAnsi="Times New Roman" w:cs="Times New Roman"/>
          <w:lang w:val="pl"/>
        </w:rPr>
        <w:t>Czy zamówienie dotyczy więcej niż jednej potencjalnie niebezpiecznej substancji lub jednego zasadniczego środka chemicznego?</w:t>
      </w:r>
    </w:p>
    <w:p w:rsidR="006F4786" w:rsidRPr="0043236F" w:rsidRDefault="006F4786" w:rsidP="006F4786">
      <w:pPr>
        <w:numPr>
          <w:ilvl w:val="0"/>
          <w:numId w:val="6"/>
        </w:numPr>
        <w:rPr>
          <w:rFonts w:ascii="Times New Roman" w:hAnsi="Times New Roman" w:cs="Times New Roman"/>
          <w:lang w:val="pl-PL"/>
        </w:rPr>
      </w:pPr>
      <w:r>
        <w:rPr>
          <w:rFonts w:ascii="Times New Roman" w:hAnsi="Times New Roman" w:cs="Times New Roman"/>
          <w:lang w:val="pl"/>
        </w:rPr>
        <w:t>Czy zamówienie obejmuje eksport do kraju, w którym nie obowiązują żadne wymogi dotyczące wytwarzania i używania zamówionych towarów?</w:t>
      </w:r>
    </w:p>
    <w:p w:rsidR="006F4786" w:rsidRPr="0043236F" w:rsidRDefault="006F4786" w:rsidP="006F4786">
      <w:pPr>
        <w:numPr>
          <w:ilvl w:val="0"/>
          <w:numId w:val="6"/>
        </w:numPr>
        <w:rPr>
          <w:rFonts w:ascii="Times New Roman" w:hAnsi="Times New Roman" w:cs="Times New Roman"/>
          <w:lang w:val="pl-PL"/>
        </w:rPr>
      </w:pPr>
      <w:r>
        <w:rPr>
          <w:rFonts w:ascii="Times New Roman" w:hAnsi="Times New Roman" w:cs="Times New Roman"/>
          <w:lang w:val="pl"/>
        </w:rPr>
        <w:t>Czy zamówienie, lub oferta zakupu, zostało złożone przez przedsiębiorstwa nie posiadające wyraźnego zapotrzebowania na produkty?</w:t>
      </w:r>
    </w:p>
    <w:p w:rsidR="006F4786" w:rsidRPr="0043236F" w:rsidRDefault="006F4786" w:rsidP="006F4786">
      <w:pPr>
        <w:numPr>
          <w:ilvl w:val="0"/>
          <w:numId w:val="6"/>
        </w:numPr>
        <w:rPr>
          <w:rFonts w:ascii="Times New Roman" w:hAnsi="Times New Roman" w:cs="Times New Roman"/>
          <w:b/>
          <w:lang w:val="pl-PL"/>
        </w:rPr>
      </w:pPr>
      <w:r>
        <w:rPr>
          <w:rFonts w:ascii="Times New Roman" w:hAnsi="Times New Roman" w:cs="Times New Roman"/>
          <w:lang w:val="pl"/>
        </w:rPr>
        <w:t xml:space="preserve">Czy zamówienie dotyczy kombinacji substancji chemicznych, które łącznie mogą być użyte do wytwarzania nielegalnych produktów lub artykułów?  </w:t>
      </w:r>
    </w:p>
    <w:p w:rsidR="006F4786" w:rsidRPr="0043236F" w:rsidRDefault="006F4786" w:rsidP="006F4786">
      <w:pPr>
        <w:numPr>
          <w:ilvl w:val="0"/>
          <w:numId w:val="6"/>
        </w:numPr>
        <w:rPr>
          <w:rFonts w:ascii="Times New Roman" w:hAnsi="Times New Roman" w:cs="Times New Roman"/>
          <w:b/>
          <w:lang w:val="pl-PL"/>
        </w:rPr>
      </w:pPr>
      <w:r>
        <w:rPr>
          <w:rFonts w:ascii="Times New Roman" w:hAnsi="Times New Roman" w:cs="Times New Roman"/>
          <w:lang w:val="pl"/>
        </w:rPr>
        <w:t>Czy zakup ten może być powiązany z grupą pojedynczych zakupów?</w:t>
      </w:r>
    </w:p>
    <w:p w:rsidR="006F4786" w:rsidRPr="0043236F" w:rsidRDefault="006F4786" w:rsidP="006F4786">
      <w:pPr>
        <w:pStyle w:val="Akapitzlist"/>
        <w:numPr>
          <w:ilvl w:val="0"/>
          <w:numId w:val="6"/>
        </w:numPr>
        <w:spacing w:after="120"/>
        <w:rPr>
          <w:rFonts w:ascii="Times New Roman" w:hAnsi="Times New Roman" w:cs="Times New Roman"/>
          <w:lang w:val="pl-PL"/>
        </w:rPr>
      </w:pPr>
      <w:r>
        <w:rPr>
          <w:rFonts w:ascii="Times New Roman" w:hAnsi="Times New Roman" w:cs="Times New Roman"/>
          <w:lang w:val="pl"/>
        </w:rPr>
        <w:t>Czy planowane zastosowanie uzasadnia zażądane stężenie substancji?</w:t>
      </w:r>
    </w:p>
    <w:p w:rsidR="006F4786" w:rsidRPr="0043236F" w:rsidRDefault="006F4786" w:rsidP="006F4786">
      <w:pPr>
        <w:shd w:val="clear" w:color="auto" w:fill="FFFFFF"/>
        <w:spacing w:after="120"/>
        <w:rPr>
          <w:rFonts w:ascii="Times New Roman" w:eastAsia="MS Mincho" w:hAnsi="Times New Roman" w:cs="Times New Roman"/>
          <w:color w:val="000000"/>
          <w:lang w:val="pl-PL"/>
        </w:rPr>
      </w:pPr>
    </w:p>
    <w:p w:rsidR="006F4786" w:rsidRPr="007565C4" w:rsidRDefault="00CB0597" w:rsidP="00943B82">
      <w:pPr>
        <w:shd w:val="clear" w:color="auto" w:fill="FFFFFF"/>
        <w:rPr>
          <w:rFonts w:ascii="Times New Roman" w:eastAsia="MS Mincho" w:hAnsi="Times New Roman" w:cs="Times New Roman"/>
          <w:color w:val="000000"/>
          <w:u w:val="single"/>
        </w:rPr>
      </w:pPr>
      <w:r>
        <w:rPr>
          <w:rFonts w:ascii="Times New Roman" w:eastAsia="MS Mincho" w:hAnsi="Times New Roman" w:cs="Times New Roman"/>
          <w:color w:val="000000"/>
          <w:u w:val="single"/>
          <w:lang w:val="pl"/>
        </w:rPr>
        <w:t>5.Zamówienie</w:t>
      </w:r>
    </w:p>
    <w:p w:rsidR="006F4786" w:rsidRPr="0043236F" w:rsidRDefault="006F4786" w:rsidP="006F4786">
      <w:pPr>
        <w:pStyle w:val="Akapitzlist"/>
        <w:numPr>
          <w:ilvl w:val="0"/>
          <w:numId w:val="41"/>
        </w:numPr>
        <w:autoSpaceDE w:val="0"/>
        <w:autoSpaceDN w:val="0"/>
        <w:adjustRightInd w:val="0"/>
        <w:spacing w:after="120"/>
        <w:rPr>
          <w:rFonts w:ascii="Times New Roman" w:eastAsia="MS Mincho" w:hAnsi="Times New Roman" w:cs="Times New Roman"/>
          <w:lang w:val="pl-PL"/>
        </w:rPr>
      </w:pPr>
      <w:r>
        <w:rPr>
          <w:rFonts w:ascii="Times New Roman" w:eastAsia="MS Mincho" w:hAnsi="Times New Roman" w:cs="Times New Roman"/>
          <w:lang w:val="pl"/>
        </w:rPr>
        <w:t xml:space="preserve">Czy zamówienie, lub oferta zakupu, zostało złożone przez przedsiębiorstwo nie posiadające wyraźnego zapotrzebowania na produkty? </w:t>
      </w:r>
    </w:p>
    <w:p w:rsidR="006F4786" w:rsidRPr="0043236F" w:rsidRDefault="006F4786" w:rsidP="006F4786">
      <w:pPr>
        <w:pStyle w:val="Akapitzlist"/>
        <w:numPr>
          <w:ilvl w:val="0"/>
          <w:numId w:val="41"/>
        </w:numPr>
        <w:shd w:val="clear" w:color="auto" w:fill="FFFFFF"/>
        <w:spacing w:after="120"/>
        <w:rPr>
          <w:rFonts w:ascii="Times New Roman" w:eastAsia="MS Mincho" w:hAnsi="Times New Roman" w:cs="Times New Roman"/>
          <w:color w:val="000000"/>
          <w:lang w:val="pl-PL"/>
        </w:rPr>
      </w:pPr>
      <w:r>
        <w:rPr>
          <w:rFonts w:ascii="Times New Roman" w:eastAsia="MS Mincho" w:hAnsi="Times New Roman" w:cs="Times New Roman"/>
          <w:color w:val="000000"/>
          <w:lang w:val="pl"/>
        </w:rPr>
        <w:t>Czy klient wykazuje niechęć do złożenia zamówienia w formie pisemnej?</w:t>
      </w:r>
    </w:p>
    <w:p w:rsidR="006F4786" w:rsidRPr="007565C4" w:rsidRDefault="006F4786" w:rsidP="006F4786">
      <w:pPr>
        <w:pStyle w:val="Akapitzlist"/>
        <w:numPr>
          <w:ilvl w:val="0"/>
          <w:numId w:val="41"/>
        </w:numPr>
        <w:autoSpaceDE w:val="0"/>
        <w:autoSpaceDN w:val="0"/>
        <w:adjustRightInd w:val="0"/>
        <w:spacing w:after="120"/>
        <w:rPr>
          <w:rFonts w:ascii="Times New Roman" w:eastAsia="MS Mincho" w:hAnsi="Times New Roman" w:cs="Times New Roman"/>
        </w:rPr>
      </w:pPr>
      <w:r>
        <w:rPr>
          <w:rFonts w:ascii="Times New Roman" w:eastAsia="MS Mincho" w:hAnsi="Times New Roman" w:cs="Times New Roman"/>
          <w:lang w:val="pl"/>
        </w:rPr>
        <w:t>Jak prezentuje się zamówienie złożone w formie pisemnej lub przesłane przez e-mail (nagłówek, styl, język)? Czy jest ono profesjonalnie sporządzone?</w:t>
      </w:r>
    </w:p>
    <w:p w:rsidR="006F4786" w:rsidRPr="0043236F" w:rsidRDefault="006F4786" w:rsidP="006F4786">
      <w:pPr>
        <w:pStyle w:val="Akapitzlist"/>
        <w:numPr>
          <w:ilvl w:val="0"/>
          <w:numId w:val="41"/>
        </w:numPr>
        <w:shd w:val="clear" w:color="auto" w:fill="FFFFFF"/>
        <w:spacing w:after="120"/>
        <w:rPr>
          <w:rFonts w:ascii="Times New Roman" w:eastAsia="MS Mincho" w:hAnsi="Times New Roman" w:cs="Times New Roman"/>
          <w:color w:val="000000"/>
          <w:lang w:val="pl-PL"/>
        </w:rPr>
      </w:pPr>
      <w:r>
        <w:rPr>
          <w:rFonts w:ascii="Times New Roman" w:eastAsia="MS Mincho" w:hAnsi="Times New Roman" w:cs="Times New Roman"/>
          <w:color w:val="000000"/>
          <w:lang w:val="pl"/>
        </w:rPr>
        <w:t>Czy klient odmawia wypełnienia formularza dotyczącego informacji kontaktowych przedsiębiorstwa?</w:t>
      </w:r>
    </w:p>
    <w:p w:rsidR="006F4786" w:rsidRPr="0043236F" w:rsidRDefault="006F4786" w:rsidP="006F4786">
      <w:pPr>
        <w:pStyle w:val="Akapitzlist"/>
        <w:numPr>
          <w:ilvl w:val="0"/>
          <w:numId w:val="41"/>
        </w:numPr>
        <w:shd w:val="clear" w:color="auto" w:fill="FFFFFF"/>
        <w:spacing w:after="120"/>
        <w:rPr>
          <w:rFonts w:ascii="Times New Roman" w:eastAsia="MS Mincho" w:hAnsi="Times New Roman" w:cs="Times New Roman"/>
          <w:color w:val="000000"/>
          <w:lang w:val="pl-PL"/>
        </w:rPr>
      </w:pPr>
      <w:r>
        <w:rPr>
          <w:rFonts w:ascii="Times New Roman" w:eastAsia="MS Mincho" w:hAnsi="Times New Roman" w:cs="Times New Roman"/>
          <w:lang w:val="pl"/>
        </w:rPr>
        <w:t>Czy zamówienia składane są w nieregularnych odstępach?</w:t>
      </w:r>
    </w:p>
    <w:p w:rsidR="006F4786" w:rsidRPr="0043236F" w:rsidRDefault="006F4786" w:rsidP="006F4786">
      <w:pPr>
        <w:pStyle w:val="Akapitzlist"/>
        <w:numPr>
          <w:ilvl w:val="0"/>
          <w:numId w:val="41"/>
        </w:numPr>
        <w:shd w:val="clear" w:color="auto" w:fill="FFFFFF"/>
        <w:spacing w:after="120"/>
        <w:rPr>
          <w:rFonts w:ascii="Times New Roman" w:eastAsia="MS Mincho" w:hAnsi="Times New Roman" w:cs="Times New Roman"/>
          <w:color w:val="000000"/>
          <w:lang w:val="pl-PL"/>
        </w:rPr>
      </w:pPr>
      <w:r>
        <w:rPr>
          <w:rFonts w:ascii="Times New Roman" w:eastAsia="MS Mincho" w:hAnsi="Times New Roman" w:cs="Times New Roman"/>
          <w:color w:val="000000"/>
          <w:lang w:val="pl"/>
        </w:rPr>
        <w:t>Czy zamówienie dotyczy więcej niż jednej substancji potencjalnie niebezpiecznej lub zasadniczego środka chemicznego?</w:t>
      </w:r>
    </w:p>
    <w:p w:rsidR="006F4786" w:rsidRPr="0043236F" w:rsidRDefault="006F4786" w:rsidP="006F4786">
      <w:pPr>
        <w:pStyle w:val="Akapitzlist"/>
        <w:numPr>
          <w:ilvl w:val="0"/>
          <w:numId w:val="41"/>
        </w:numPr>
        <w:shd w:val="clear" w:color="auto" w:fill="FFFFFF"/>
        <w:spacing w:after="120"/>
        <w:rPr>
          <w:rFonts w:ascii="Times New Roman" w:eastAsia="MS Mincho" w:hAnsi="Times New Roman" w:cs="Times New Roman"/>
          <w:color w:val="000000"/>
          <w:lang w:val="pl-PL"/>
        </w:rPr>
      </w:pPr>
      <w:r>
        <w:rPr>
          <w:rFonts w:ascii="Times New Roman" w:eastAsia="MS Mincho" w:hAnsi="Times New Roman" w:cs="Times New Roman"/>
          <w:color w:val="000000"/>
          <w:lang w:val="pl"/>
        </w:rPr>
        <w:t>Czy zamówienie zostało otrzymane od dobrze znanego przedsiębiorstwa, ale zażądano dostawy do określonej osoby lub na alternatywny adres?</w:t>
      </w:r>
    </w:p>
    <w:p w:rsidR="006F4786" w:rsidRPr="0043236F" w:rsidRDefault="006F4786" w:rsidP="006F4786">
      <w:pPr>
        <w:pStyle w:val="Akapitzlist"/>
        <w:numPr>
          <w:ilvl w:val="0"/>
          <w:numId w:val="41"/>
        </w:numPr>
        <w:shd w:val="clear" w:color="auto" w:fill="FFFFFF"/>
        <w:spacing w:after="120"/>
        <w:rPr>
          <w:rFonts w:ascii="Times New Roman" w:eastAsia="MS Mincho" w:hAnsi="Times New Roman" w:cs="Times New Roman"/>
          <w:color w:val="000000"/>
          <w:lang w:val="pl-PL"/>
        </w:rPr>
      </w:pPr>
      <w:r>
        <w:rPr>
          <w:rFonts w:ascii="Times New Roman" w:eastAsia="MS Mincho" w:hAnsi="Times New Roman" w:cs="Times New Roman"/>
          <w:color w:val="000000"/>
          <w:lang w:val="pl"/>
        </w:rPr>
        <w:t>Czy zamówienie zostało złożone przez osobę fizyczną pracującą na uniwersytecie lub w instytucie, ale nie przez oficjalne kanały?</w:t>
      </w:r>
    </w:p>
    <w:p w:rsidR="006F4786" w:rsidRPr="0043236F" w:rsidRDefault="006F4786" w:rsidP="006F4786">
      <w:pPr>
        <w:pStyle w:val="Akapitzlist"/>
        <w:numPr>
          <w:ilvl w:val="0"/>
          <w:numId w:val="41"/>
        </w:numPr>
        <w:shd w:val="clear" w:color="auto" w:fill="FFFFFF"/>
        <w:spacing w:after="120"/>
        <w:rPr>
          <w:rFonts w:ascii="Times New Roman" w:eastAsia="MS Mincho" w:hAnsi="Times New Roman" w:cs="Times New Roman"/>
          <w:color w:val="000000"/>
          <w:lang w:val="pl-PL"/>
        </w:rPr>
      </w:pPr>
      <w:r>
        <w:rPr>
          <w:rFonts w:ascii="Times New Roman" w:eastAsia="MS Mincho" w:hAnsi="Times New Roman" w:cs="Times New Roman"/>
          <w:color w:val="000000"/>
          <w:lang w:val="pl"/>
        </w:rPr>
        <w:t>Czy ten sam wniosek wpływa poprzez inny kanał po jego wcześniejszym odrzuceniu?</w:t>
      </w:r>
    </w:p>
    <w:p w:rsidR="006F4786" w:rsidRPr="0043236F" w:rsidRDefault="006F4786" w:rsidP="006F4786">
      <w:pPr>
        <w:pStyle w:val="Akapitzlist"/>
        <w:numPr>
          <w:ilvl w:val="0"/>
          <w:numId w:val="41"/>
        </w:numPr>
        <w:shd w:val="clear" w:color="auto" w:fill="FFFFFF"/>
        <w:spacing w:after="120"/>
        <w:rPr>
          <w:rFonts w:ascii="Times New Roman" w:eastAsia="MS Mincho" w:hAnsi="Times New Roman" w:cs="Times New Roman"/>
          <w:color w:val="000000"/>
          <w:lang w:val="pl-PL"/>
        </w:rPr>
      </w:pPr>
      <w:r>
        <w:rPr>
          <w:rFonts w:ascii="Times New Roman" w:eastAsia="MS Mincho" w:hAnsi="Times New Roman" w:cs="Times New Roman"/>
          <w:lang w:val="pl"/>
        </w:rPr>
        <w:t>Czy możliwe jest łatwe śledzenie działalności przedsiębiorstwa, np. poprzez stronę internetową / katalog?</w:t>
      </w:r>
    </w:p>
    <w:p w:rsidR="00786724" w:rsidRPr="0043236F" w:rsidRDefault="00786724" w:rsidP="005A4EB1">
      <w:pPr>
        <w:spacing w:after="120"/>
        <w:rPr>
          <w:rFonts w:ascii="Times New Roman" w:hAnsi="Times New Roman" w:cs="Times New Roman"/>
          <w:b/>
          <w:lang w:val="pl-PL"/>
        </w:rPr>
      </w:pPr>
    </w:p>
    <w:p w:rsidR="005A4EB1" w:rsidRPr="0043236F" w:rsidRDefault="006F4786" w:rsidP="005A4EB1">
      <w:pPr>
        <w:spacing w:after="120"/>
        <w:rPr>
          <w:rFonts w:ascii="Times New Roman" w:hAnsi="Times New Roman" w:cs="Times New Roman"/>
          <w:b/>
          <w:lang w:val="pl-PL"/>
        </w:rPr>
      </w:pPr>
      <w:r>
        <w:rPr>
          <w:rFonts w:ascii="Times New Roman" w:hAnsi="Times New Roman" w:cs="Times New Roman"/>
          <w:b/>
          <w:bCs/>
          <w:lang w:val="pl"/>
        </w:rPr>
        <w:t>2.</w:t>
      </w:r>
      <w:r>
        <w:rPr>
          <w:rFonts w:ascii="Times New Roman" w:hAnsi="Times New Roman" w:cs="Times New Roman"/>
          <w:lang w:val="pl"/>
        </w:rPr>
        <w:t xml:space="preserve"> </w:t>
      </w:r>
      <w:r>
        <w:rPr>
          <w:rFonts w:ascii="Times New Roman" w:hAnsi="Times New Roman" w:cs="Times New Roman"/>
          <w:b/>
          <w:bCs/>
          <w:lang w:val="pl"/>
        </w:rPr>
        <w:t>Zniknięcia i kradzieże</w:t>
      </w:r>
    </w:p>
    <w:p w:rsidR="0040793C" w:rsidRPr="0043236F" w:rsidRDefault="00211901" w:rsidP="0040793C">
      <w:pPr>
        <w:rPr>
          <w:rFonts w:ascii="Times New Roman" w:hAnsi="Times New Roman" w:cs="Times New Roman"/>
          <w:lang w:val="pl-PL"/>
        </w:rPr>
      </w:pPr>
      <w:r>
        <w:rPr>
          <w:rFonts w:ascii="Times New Roman" w:hAnsi="Times New Roman" w:cs="Times New Roman"/>
          <w:lang w:val="pl"/>
        </w:rPr>
        <w:t xml:space="preserve">Rozporządzenie zobowiązuje także podmioty gospodarcze do zgłaszania zniknięć i kradzieży substancji, wymienionych w jego załącznikach (zob. dodatek nr 1 i 2 do niniejszych wytycznych), oraz mieszanin lub substancji je zawierających, do krajowych punktów kontaktowych wyznaczonych przez państwa członkowskie.  </w:t>
      </w:r>
    </w:p>
    <w:p w:rsidR="005A4EB1" w:rsidRPr="0043236F" w:rsidRDefault="005A4EB1" w:rsidP="005A4EB1">
      <w:pPr>
        <w:spacing w:after="120"/>
        <w:rPr>
          <w:rFonts w:ascii="Times New Roman" w:hAnsi="Times New Roman" w:cs="Times New Roman"/>
          <w:lang w:val="pl-PL"/>
        </w:rPr>
      </w:pPr>
    </w:p>
    <w:p w:rsidR="005A4EB1" w:rsidRPr="0043236F" w:rsidRDefault="005A4EB1" w:rsidP="005A4EB1">
      <w:pPr>
        <w:spacing w:after="120"/>
        <w:rPr>
          <w:rFonts w:ascii="Times New Roman" w:hAnsi="Times New Roman" w:cs="Times New Roman"/>
          <w:lang w:val="pl-PL"/>
        </w:rPr>
      </w:pPr>
      <w:r>
        <w:rPr>
          <w:rFonts w:ascii="Times New Roman" w:hAnsi="Times New Roman" w:cs="Times New Roman"/>
          <w:lang w:val="pl"/>
        </w:rPr>
        <w:t>Proponowane środki celem zapobiegnięcia i wykrycia zniknięć i kradzieży:</w:t>
      </w:r>
    </w:p>
    <w:p w:rsidR="005A4EB1" w:rsidRPr="007565C4" w:rsidRDefault="006F4786" w:rsidP="005A4EB1">
      <w:pPr>
        <w:spacing w:after="120"/>
        <w:rPr>
          <w:rFonts w:ascii="Times New Roman" w:hAnsi="Times New Roman" w:cs="Times New Roman"/>
          <w:u w:val="single"/>
        </w:rPr>
      </w:pPr>
      <w:r>
        <w:rPr>
          <w:rFonts w:ascii="Times New Roman" w:hAnsi="Times New Roman" w:cs="Times New Roman"/>
          <w:u w:val="single"/>
          <w:lang w:val="pl"/>
        </w:rPr>
        <w:t>2.1 Przechowywanie</w:t>
      </w:r>
    </w:p>
    <w:p w:rsidR="005A4EB1" w:rsidRPr="0043236F" w:rsidRDefault="005A4EB1" w:rsidP="005823C8">
      <w:pPr>
        <w:pStyle w:val="Akapitzlist"/>
        <w:numPr>
          <w:ilvl w:val="0"/>
          <w:numId w:val="54"/>
        </w:numPr>
        <w:spacing w:after="120"/>
        <w:rPr>
          <w:rFonts w:ascii="Times New Roman" w:hAnsi="Times New Roman" w:cs="Times New Roman"/>
          <w:lang w:val="pl-PL"/>
        </w:rPr>
      </w:pPr>
      <w:r>
        <w:rPr>
          <w:rFonts w:ascii="Times New Roman" w:hAnsi="Times New Roman" w:cs="Times New Roman"/>
          <w:lang w:val="pl"/>
        </w:rPr>
        <w:t>Zabezpiecz magazyn lub klatki przed włamaniem.</w:t>
      </w:r>
    </w:p>
    <w:p w:rsidR="005A4EB1" w:rsidRPr="0043236F" w:rsidRDefault="003068D0" w:rsidP="005823C8">
      <w:pPr>
        <w:pStyle w:val="Akapitzlist"/>
        <w:numPr>
          <w:ilvl w:val="0"/>
          <w:numId w:val="54"/>
        </w:numPr>
        <w:spacing w:after="120"/>
        <w:rPr>
          <w:rFonts w:ascii="Times New Roman" w:hAnsi="Times New Roman" w:cs="Times New Roman"/>
          <w:lang w:val="pl-PL"/>
        </w:rPr>
      </w:pPr>
      <w:r>
        <w:rPr>
          <w:rFonts w:ascii="Times New Roman" w:hAnsi="Times New Roman" w:cs="Times New Roman"/>
          <w:lang w:val="pl"/>
        </w:rPr>
        <w:t>Rozważ zastosowanie systemu wideo monitoringu.</w:t>
      </w:r>
    </w:p>
    <w:p w:rsidR="005A4EB1" w:rsidRPr="0043236F" w:rsidRDefault="005A4EB1" w:rsidP="005823C8">
      <w:pPr>
        <w:pStyle w:val="Akapitzlist"/>
        <w:numPr>
          <w:ilvl w:val="0"/>
          <w:numId w:val="55"/>
        </w:numPr>
        <w:spacing w:after="120"/>
        <w:rPr>
          <w:rFonts w:ascii="Times New Roman" w:hAnsi="Times New Roman" w:cs="Times New Roman"/>
          <w:lang w:val="pl-PL"/>
        </w:rPr>
      </w:pPr>
      <w:r>
        <w:rPr>
          <w:rFonts w:ascii="Times New Roman" w:hAnsi="Times New Roman" w:cs="Times New Roman"/>
          <w:lang w:val="pl"/>
        </w:rPr>
        <w:t>Uniemożliw dostęp do zapasów personelowi niezaangażowanemu w prace magazynowe, zakupy lub sprzedaż.</w:t>
      </w:r>
    </w:p>
    <w:p w:rsidR="005A4EB1" w:rsidRPr="0043236F" w:rsidRDefault="005A4EB1" w:rsidP="005823C8">
      <w:pPr>
        <w:pStyle w:val="Akapitzlist"/>
        <w:numPr>
          <w:ilvl w:val="0"/>
          <w:numId w:val="55"/>
        </w:numPr>
        <w:spacing w:after="120"/>
        <w:rPr>
          <w:rFonts w:ascii="Times New Roman" w:hAnsi="Times New Roman" w:cs="Times New Roman"/>
          <w:lang w:val="pl-PL"/>
        </w:rPr>
      </w:pPr>
      <w:r>
        <w:rPr>
          <w:rFonts w:ascii="Times New Roman" w:hAnsi="Times New Roman" w:cs="Times New Roman"/>
          <w:lang w:val="pl"/>
        </w:rPr>
        <w:t>Uniemożliw dostęp osobom z zewnątrz (klientom, gościom).</w:t>
      </w:r>
    </w:p>
    <w:p w:rsidR="005A4EB1" w:rsidRPr="0043236F" w:rsidRDefault="005A4EB1" w:rsidP="005A4EB1">
      <w:pPr>
        <w:spacing w:after="120"/>
        <w:rPr>
          <w:rFonts w:ascii="Times New Roman" w:hAnsi="Times New Roman" w:cs="Times New Roman"/>
          <w:lang w:val="pl-PL"/>
        </w:rPr>
      </w:pPr>
    </w:p>
    <w:p w:rsidR="005A4EB1" w:rsidRPr="0043236F" w:rsidRDefault="006F4786" w:rsidP="005A4EB1">
      <w:pPr>
        <w:spacing w:after="120"/>
        <w:rPr>
          <w:rFonts w:ascii="Times New Roman" w:hAnsi="Times New Roman" w:cs="Times New Roman"/>
          <w:u w:val="single"/>
          <w:lang w:val="pl-PL"/>
        </w:rPr>
      </w:pPr>
      <w:r>
        <w:rPr>
          <w:rFonts w:ascii="Times New Roman" w:hAnsi="Times New Roman" w:cs="Times New Roman"/>
          <w:u w:val="single"/>
          <w:lang w:val="pl"/>
        </w:rPr>
        <w:t>2.2 Aby zmniejszyć ryzyko kradzieży podczas transportu można:</w:t>
      </w:r>
    </w:p>
    <w:p w:rsidR="005A4EB1" w:rsidRPr="0043236F" w:rsidRDefault="005A4EB1" w:rsidP="005823C8">
      <w:pPr>
        <w:pStyle w:val="Akapitzlist"/>
        <w:numPr>
          <w:ilvl w:val="0"/>
          <w:numId w:val="56"/>
        </w:numPr>
        <w:spacing w:after="120"/>
        <w:rPr>
          <w:rFonts w:ascii="Times New Roman" w:hAnsi="Times New Roman" w:cs="Times New Roman"/>
          <w:lang w:val="pl-PL"/>
        </w:rPr>
      </w:pPr>
      <w:r>
        <w:rPr>
          <w:rFonts w:ascii="Times New Roman" w:hAnsi="Times New Roman" w:cs="Times New Roman"/>
          <w:lang w:val="pl"/>
        </w:rPr>
        <w:t>Stosować środki przeciwko kradzieży podczas transportu, takie jak bariery fizyczne (klatki).</w:t>
      </w:r>
    </w:p>
    <w:p w:rsidR="005A4EB1" w:rsidRPr="0043236F" w:rsidRDefault="005A4EB1" w:rsidP="005823C8">
      <w:pPr>
        <w:pStyle w:val="Akapitzlist"/>
        <w:numPr>
          <w:ilvl w:val="0"/>
          <w:numId w:val="56"/>
        </w:numPr>
        <w:spacing w:after="120"/>
        <w:rPr>
          <w:rFonts w:ascii="Times New Roman" w:hAnsi="Times New Roman" w:cs="Times New Roman"/>
          <w:lang w:val="pl-PL"/>
        </w:rPr>
      </w:pPr>
      <w:r>
        <w:rPr>
          <w:rFonts w:ascii="Times New Roman" w:hAnsi="Times New Roman" w:cs="Times New Roman"/>
          <w:lang w:val="pl"/>
        </w:rPr>
        <w:t>Wybrać wiarygodnego dostawcę usług transportowych.</w:t>
      </w:r>
    </w:p>
    <w:p w:rsidR="005A4EB1" w:rsidRPr="0043236F" w:rsidRDefault="005A4EB1" w:rsidP="005823C8">
      <w:pPr>
        <w:pStyle w:val="Akapitzlist"/>
        <w:numPr>
          <w:ilvl w:val="0"/>
          <w:numId w:val="56"/>
        </w:numPr>
        <w:spacing w:after="120"/>
        <w:rPr>
          <w:rFonts w:ascii="Times New Roman" w:hAnsi="Times New Roman" w:cs="Times New Roman"/>
          <w:lang w:val="pl-PL"/>
        </w:rPr>
      </w:pPr>
      <w:r>
        <w:rPr>
          <w:rFonts w:ascii="Times New Roman" w:hAnsi="Times New Roman" w:cs="Times New Roman"/>
          <w:lang w:val="pl"/>
        </w:rPr>
        <w:t>Unikać niepotrzebnych lub zbyt długich postojów w trakcie podróży.</w:t>
      </w:r>
    </w:p>
    <w:p w:rsidR="005A4EB1" w:rsidRPr="0043236F" w:rsidRDefault="005A4EB1" w:rsidP="005A4EB1">
      <w:pPr>
        <w:spacing w:after="120"/>
        <w:rPr>
          <w:rFonts w:ascii="Times New Roman" w:hAnsi="Times New Roman" w:cs="Times New Roman"/>
          <w:lang w:val="pl-PL"/>
        </w:rPr>
      </w:pPr>
    </w:p>
    <w:p w:rsidR="005A4EB1" w:rsidRPr="0043236F" w:rsidRDefault="006F4786" w:rsidP="005A4EB1">
      <w:pPr>
        <w:spacing w:after="120"/>
        <w:rPr>
          <w:rFonts w:ascii="Times New Roman" w:hAnsi="Times New Roman" w:cs="Times New Roman"/>
          <w:u w:val="single"/>
          <w:lang w:val="pl-PL"/>
        </w:rPr>
      </w:pPr>
      <w:r>
        <w:rPr>
          <w:rFonts w:ascii="Times New Roman" w:hAnsi="Times New Roman" w:cs="Times New Roman"/>
          <w:u w:val="single"/>
          <w:lang w:val="pl"/>
        </w:rPr>
        <w:t>2.3 Aby być w stanie wykryć kradzieże należy rozważyć:</w:t>
      </w:r>
    </w:p>
    <w:p w:rsidR="005A4EB1" w:rsidRPr="0043236F" w:rsidRDefault="005A4EB1" w:rsidP="005823C8">
      <w:pPr>
        <w:pStyle w:val="Akapitzlist"/>
        <w:numPr>
          <w:ilvl w:val="0"/>
          <w:numId w:val="57"/>
        </w:numPr>
        <w:spacing w:after="120"/>
        <w:rPr>
          <w:rFonts w:ascii="Times New Roman" w:hAnsi="Times New Roman" w:cs="Times New Roman"/>
          <w:lang w:val="pl-PL"/>
        </w:rPr>
      </w:pPr>
      <w:r>
        <w:rPr>
          <w:rFonts w:ascii="Times New Roman" w:hAnsi="Times New Roman" w:cs="Times New Roman"/>
          <w:lang w:val="pl"/>
        </w:rPr>
        <w:t>Prowadzenie szczegółowych rejestrów zakupów, sprzedaży i inwentaryzacji prekursorów materiałów wybuchowych oraz mieszanin.</w:t>
      </w:r>
    </w:p>
    <w:p w:rsidR="005A4EB1" w:rsidRPr="0043236F" w:rsidRDefault="005A4EB1" w:rsidP="005823C8">
      <w:pPr>
        <w:pStyle w:val="Akapitzlist"/>
        <w:numPr>
          <w:ilvl w:val="0"/>
          <w:numId w:val="57"/>
        </w:numPr>
        <w:spacing w:after="120"/>
        <w:rPr>
          <w:rFonts w:ascii="Times New Roman" w:hAnsi="Times New Roman" w:cs="Times New Roman"/>
          <w:lang w:val="pl-PL"/>
        </w:rPr>
      </w:pPr>
      <w:r>
        <w:rPr>
          <w:rFonts w:ascii="Times New Roman" w:hAnsi="Times New Roman" w:cs="Times New Roman"/>
          <w:lang w:val="pl"/>
        </w:rPr>
        <w:t>Przeprowadzanie okresowych weryfikacji zapasów celem wykrycia zniknięć.</w:t>
      </w:r>
    </w:p>
    <w:p w:rsidR="005A4EB1" w:rsidRPr="0043236F" w:rsidRDefault="005A4EB1" w:rsidP="005823C8">
      <w:pPr>
        <w:pStyle w:val="Akapitzlist"/>
        <w:numPr>
          <w:ilvl w:val="0"/>
          <w:numId w:val="57"/>
        </w:numPr>
        <w:spacing w:after="120"/>
        <w:rPr>
          <w:rFonts w:ascii="Times New Roman" w:hAnsi="Times New Roman" w:cs="Times New Roman"/>
          <w:lang w:val="pl-PL"/>
        </w:rPr>
      </w:pPr>
      <w:r>
        <w:rPr>
          <w:rFonts w:ascii="Times New Roman" w:hAnsi="Times New Roman" w:cs="Times New Roman"/>
          <w:lang w:val="pl"/>
        </w:rPr>
        <w:t>Prowadzenie rejestru przez okres nie krótszy niż 5 lat.</w:t>
      </w:r>
    </w:p>
    <w:p w:rsidR="005A4EB1" w:rsidRPr="0043236F" w:rsidRDefault="005A4EB1" w:rsidP="005A4EB1">
      <w:pPr>
        <w:spacing w:after="120"/>
        <w:rPr>
          <w:rFonts w:ascii="Times New Roman" w:hAnsi="Times New Roman" w:cs="Times New Roman"/>
          <w:lang w:val="pl-PL"/>
        </w:rPr>
      </w:pPr>
      <w:r>
        <w:rPr>
          <w:rFonts w:ascii="Times New Roman" w:hAnsi="Times New Roman" w:cs="Times New Roman"/>
          <w:lang w:val="pl"/>
        </w:rPr>
        <w:br w:type="page"/>
      </w:r>
    </w:p>
    <w:p w:rsidR="001F4DF8" w:rsidRPr="0043236F" w:rsidRDefault="007D4E99" w:rsidP="002E6D59">
      <w:pPr>
        <w:pStyle w:val="Nagwek1"/>
        <w:rPr>
          <w:rFonts w:cs="Times New Roman"/>
          <w:color w:val="auto"/>
          <w:lang w:val="pl-PL"/>
        </w:rPr>
      </w:pPr>
      <w:bookmarkStart w:id="11" w:name="_Toc381948450"/>
      <w:r>
        <w:rPr>
          <w:rFonts w:cs="Times New Roman"/>
          <w:color w:val="auto"/>
          <w:lang w:val="pl"/>
        </w:rPr>
        <w:t>ROZDZIAŁ E: FUNKCJE PUNKTÓW KONTAKTOWYCH PRZEDSIĘBIORSTWA</w:t>
      </w:r>
      <w:bookmarkEnd w:id="7"/>
      <w:bookmarkEnd w:id="11"/>
    </w:p>
    <w:p w:rsidR="001F4DF8" w:rsidRPr="0043236F" w:rsidRDefault="001F4DF8" w:rsidP="001C6171">
      <w:pPr>
        <w:rPr>
          <w:rFonts w:ascii="Times New Roman" w:hAnsi="Times New Roman" w:cs="Times New Roman"/>
          <w:lang w:val="pl-PL"/>
        </w:rPr>
      </w:pPr>
    </w:p>
    <w:p w:rsidR="003068D0" w:rsidRPr="0043236F" w:rsidRDefault="003068D0" w:rsidP="001C6171">
      <w:pPr>
        <w:rPr>
          <w:rFonts w:ascii="Times New Roman" w:hAnsi="Times New Roman" w:cs="Times New Roman"/>
          <w:b/>
          <w:lang w:val="pl-PL"/>
        </w:rPr>
      </w:pPr>
      <w:r>
        <w:rPr>
          <w:rFonts w:ascii="Times New Roman" w:hAnsi="Times New Roman" w:cs="Times New Roman"/>
          <w:b/>
          <w:bCs/>
          <w:lang w:val="pl"/>
        </w:rPr>
        <w:t>Niniejszy rozdział ma charakter doradczy.</w:t>
      </w:r>
    </w:p>
    <w:p w:rsidR="003068D0" w:rsidRPr="0043236F" w:rsidRDefault="003068D0" w:rsidP="001C6171">
      <w:pPr>
        <w:rPr>
          <w:rFonts w:ascii="Times New Roman" w:hAnsi="Times New Roman" w:cs="Times New Roman"/>
          <w:lang w:val="pl-PL"/>
        </w:rPr>
      </w:pPr>
    </w:p>
    <w:p w:rsidR="008B547E" w:rsidRPr="0043236F" w:rsidRDefault="001F4DF8" w:rsidP="001C6171">
      <w:pPr>
        <w:rPr>
          <w:rFonts w:ascii="Times New Roman" w:hAnsi="Times New Roman" w:cs="Times New Roman"/>
          <w:lang w:val="pl-PL"/>
        </w:rPr>
      </w:pPr>
      <w:r>
        <w:rPr>
          <w:rFonts w:ascii="Times New Roman" w:hAnsi="Times New Roman" w:cs="Times New Roman"/>
          <w:lang w:val="pl"/>
        </w:rPr>
        <w:t xml:space="preserve">Każde przedsiębiorstwo może podjąć indywidualną decyzję w sprawie najlepszego sposobu ustalenia odpowiedzialności personelu.  </w:t>
      </w:r>
    </w:p>
    <w:p w:rsidR="008B547E" w:rsidRPr="0043236F" w:rsidRDefault="008B547E" w:rsidP="001C6171">
      <w:pPr>
        <w:rPr>
          <w:rFonts w:ascii="Times New Roman" w:hAnsi="Times New Roman" w:cs="Times New Roman"/>
          <w:lang w:val="pl-PL"/>
        </w:rPr>
      </w:pPr>
    </w:p>
    <w:p w:rsidR="001F4DF8" w:rsidRPr="0043236F" w:rsidRDefault="00AB1682" w:rsidP="001C6171">
      <w:pPr>
        <w:rPr>
          <w:rFonts w:ascii="Times New Roman" w:hAnsi="Times New Roman" w:cs="Times New Roman"/>
          <w:lang w:val="pl-PL"/>
        </w:rPr>
      </w:pPr>
      <w:r>
        <w:rPr>
          <w:rFonts w:ascii="Times New Roman" w:hAnsi="Times New Roman" w:cs="Times New Roman"/>
          <w:lang w:val="pl"/>
        </w:rPr>
        <w:t xml:space="preserve">Zalecane jest, o ile jest to możliwe, aby przedsiębiorstwa zatrudniające ponad 50 pracowników nominowały co najmniej jedną, konkretną osobę do zarządzania wewnętrznymi i zewnętrznymi środkami kontrolnymi celem zapewnienia bezpieczeństwa prekursorów materiałów wybuchowych.  W idealnym przypadku wybrana osoba powinna posiadać pewien status lub określone stanowisko w przedsiębiorstwie, tak aby móc pełnić funkcję jego przedstawiciela i podejmować decyzje konieczne do spełnienia wyznaczonego jej zadania. W wielu przypadkach personel wybrany do pełnienia funkcji punktów kontaktowych może także sprawować funkcję oficera łącznikowego odpowiedzialnego za zarządzanie pozostałymi środkami kontroli sprzedaży ustanowionymi dla takich substancji, jak prekursory. </w:t>
      </w:r>
    </w:p>
    <w:p w:rsidR="001F4DF8" w:rsidRPr="0043236F" w:rsidRDefault="001F4DF8" w:rsidP="001C6171">
      <w:pPr>
        <w:rPr>
          <w:rFonts w:ascii="Times New Roman" w:hAnsi="Times New Roman" w:cs="Times New Roman"/>
          <w:lang w:val="pl-PL"/>
        </w:rPr>
      </w:pPr>
    </w:p>
    <w:p w:rsidR="00CF21A7" w:rsidRPr="0043236F" w:rsidRDefault="001F4DF8" w:rsidP="001C6171">
      <w:pPr>
        <w:rPr>
          <w:rFonts w:ascii="Times New Roman" w:hAnsi="Times New Roman" w:cs="Times New Roman"/>
          <w:lang w:val="pl-PL"/>
        </w:rPr>
      </w:pPr>
      <w:r>
        <w:rPr>
          <w:rFonts w:ascii="Times New Roman" w:hAnsi="Times New Roman" w:cs="Times New Roman"/>
          <w:lang w:val="pl"/>
        </w:rPr>
        <w:t xml:space="preserve">Osoby sprawujące funkcję punktów kontaktowych nie muszą być chemikami. Jedną z głównych umiejętności wymaganych od takiej osoby jest zdolność rozpoznania podejrzanych transakcji, która wymaga „świadomości handlowej”, taktu i rozwagi.  W dużych przedsiębiorstwach posiadających wiele placówek punkty kontaktowe powinny wyznaczyć swoich zastępców.  </w:t>
      </w:r>
    </w:p>
    <w:p w:rsidR="00CF21A7" w:rsidRPr="0043236F" w:rsidRDefault="00CF21A7" w:rsidP="001C6171">
      <w:pPr>
        <w:rPr>
          <w:rFonts w:ascii="Times New Roman" w:hAnsi="Times New Roman" w:cs="Times New Roman"/>
          <w:lang w:val="pl-PL"/>
        </w:rPr>
      </w:pPr>
    </w:p>
    <w:p w:rsidR="001F4DF8" w:rsidRPr="0043236F" w:rsidRDefault="001F4DF8" w:rsidP="001C6171">
      <w:pPr>
        <w:rPr>
          <w:rFonts w:ascii="Times New Roman" w:hAnsi="Times New Roman" w:cs="Times New Roman"/>
          <w:lang w:val="pl-PL"/>
        </w:rPr>
      </w:pPr>
      <w:r>
        <w:rPr>
          <w:rFonts w:ascii="Times New Roman" w:hAnsi="Times New Roman" w:cs="Times New Roman"/>
          <w:lang w:val="pl"/>
        </w:rPr>
        <w:t>Punkty kontaktowe powinny wyznaczyć osobę odpowiedzialną za sporządzenie ewidencji kontrolnej identyfikującej po nazwie substancje wytwarzane lub będące przedmiotem handlu, stanowiące odpowiedzialność każdego takiego punktu kontaktowego.</w:t>
      </w:r>
    </w:p>
    <w:p w:rsidR="00F8259A" w:rsidRPr="0043236F" w:rsidRDefault="00F8259A" w:rsidP="001C6171">
      <w:pPr>
        <w:rPr>
          <w:rFonts w:ascii="Times New Roman" w:hAnsi="Times New Roman" w:cs="Times New Roman"/>
          <w:lang w:val="pl-PL"/>
        </w:rPr>
      </w:pPr>
    </w:p>
    <w:p w:rsidR="001F4DF8" w:rsidRPr="0043236F" w:rsidRDefault="001F4DF8" w:rsidP="001C6171">
      <w:pPr>
        <w:rPr>
          <w:rFonts w:ascii="Times New Roman" w:hAnsi="Times New Roman" w:cs="Times New Roman"/>
          <w:lang w:val="pl-PL"/>
        </w:rPr>
      </w:pPr>
      <w:r>
        <w:rPr>
          <w:rFonts w:ascii="Times New Roman" w:hAnsi="Times New Roman" w:cs="Times New Roman"/>
          <w:lang w:val="pl"/>
        </w:rPr>
        <w:t xml:space="preserve">Kierownictwo powinno wyraźnie określić stanowisko, zadania i uprawnienia punktów kontaktowych wyznaczonych wewnątrz przedsiębiorstwa.  Informacje dotyczące zadań i uprawnień punktów kontaktowych powinny być szeroko rozpowszechnione wzdłuż całej struktury przedsiębiorstwa. </w:t>
      </w:r>
    </w:p>
    <w:p w:rsidR="001F4DF8" w:rsidRPr="0043236F" w:rsidRDefault="001F4DF8" w:rsidP="001C6171">
      <w:pPr>
        <w:rPr>
          <w:rFonts w:ascii="Times New Roman" w:hAnsi="Times New Roman" w:cs="Times New Roman"/>
          <w:lang w:val="pl-PL"/>
        </w:rPr>
      </w:pPr>
    </w:p>
    <w:p w:rsidR="001F4DF8" w:rsidRPr="0043236F" w:rsidRDefault="001F4DF8" w:rsidP="001C6171">
      <w:pPr>
        <w:rPr>
          <w:rFonts w:ascii="Times New Roman" w:hAnsi="Times New Roman" w:cs="Times New Roman"/>
          <w:lang w:val="pl-PL"/>
        </w:rPr>
      </w:pPr>
      <w:r>
        <w:rPr>
          <w:rFonts w:ascii="Times New Roman" w:hAnsi="Times New Roman" w:cs="Times New Roman"/>
          <w:lang w:val="pl"/>
        </w:rPr>
        <w:t xml:space="preserve">Funkcje </w:t>
      </w:r>
      <w:r>
        <w:rPr>
          <w:rFonts w:ascii="Times New Roman" w:hAnsi="Times New Roman" w:cs="Times New Roman"/>
          <w:color w:val="000000"/>
          <w:lang w:val="pl"/>
        </w:rPr>
        <w:t>punktów kontaktowych</w:t>
      </w:r>
      <w:r>
        <w:rPr>
          <w:rFonts w:ascii="Times New Roman" w:hAnsi="Times New Roman" w:cs="Times New Roman"/>
          <w:lang w:val="pl"/>
        </w:rPr>
        <w:t xml:space="preserve"> mogą obejmować w szczególności następujące zadania:</w:t>
      </w:r>
    </w:p>
    <w:p w:rsidR="001F4DF8" w:rsidRPr="0043236F" w:rsidRDefault="001F4DF8" w:rsidP="001C6171">
      <w:pPr>
        <w:rPr>
          <w:rFonts w:ascii="Times New Roman" w:hAnsi="Times New Roman" w:cs="Times New Roman"/>
          <w:lang w:val="pl-PL"/>
        </w:rPr>
      </w:pPr>
    </w:p>
    <w:p w:rsidR="00AF28D9" w:rsidRPr="0043236F" w:rsidRDefault="001F4DF8" w:rsidP="001C6171">
      <w:pPr>
        <w:numPr>
          <w:ilvl w:val="0"/>
          <w:numId w:val="23"/>
        </w:numPr>
        <w:rPr>
          <w:rFonts w:ascii="Times New Roman" w:hAnsi="Times New Roman" w:cs="Times New Roman"/>
          <w:bCs/>
          <w:lang w:val="pl-PL"/>
        </w:rPr>
      </w:pPr>
      <w:r>
        <w:rPr>
          <w:rFonts w:ascii="Times New Roman" w:hAnsi="Times New Roman" w:cs="Times New Roman"/>
          <w:lang w:val="pl"/>
        </w:rPr>
        <w:t>Zapewnianie właściwego wdrażania procedur wewnątrz przedsiębiorstwa</w:t>
      </w:r>
    </w:p>
    <w:p w:rsidR="001F4DF8" w:rsidRPr="0043236F" w:rsidRDefault="001F4DF8" w:rsidP="001C6171">
      <w:pPr>
        <w:rPr>
          <w:rFonts w:ascii="Times New Roman" w:hAnsi="Times New Roman" w:cs="Times New Roman"/>
          <w:lang w:val="pl-PL"/>
        </w:rPr>
      </w:pPr>
    </w:p>
    <w:p w:rsidR="00AF28D9" w:rsidRPr="0043236F" w:rsidRDefault="001F4DF8" w:rsidP="001C6171">
      <w:pPr>
        <w:numPr>
          <w:ilvl w:val="0"/>
          <w:numId w:val="23"/>
        </w:numPr>
        <w:rPr>
          <w:rFonts w:ascii="Times New Roman" w:hAnsi="Times New Roman" w:cs="Times New Roman"/>
          <w:lang w:val="pl-PL"/>
        </w:rPr>
      </w:pPr>
      <w:r>
        <w:rPr>
          <w:rFonts w:ascii="Times New Roman" w:hAnsi="Times New Roman" w:cs="Times New Roman"/>
          <w:lang w:val="pl"/>
        </w:rPr>
        <w:t>Zapewnianie zgodności z odnośnymi postanowieniami niniejszych Wytycznych oraz wszelkimi obowiązującymi krajowymi przepisami prawa</w:t>
      </w:r>
    </w:p>
    <w:p w:rsidR="001F4DF8" w:rsidRPr="0043236F" w:rsidRDefault="001F4DF8" w:rsidP="001C6171">
      <w:pPr>
        <w:rPr>
          <w:rFonts w:ascii="Times New Roman" w:hAnsi="Times New Roman" w:cs="Times New Roman"/>
          <w:lang w:val="pl-PL"/>
        </w:rPr>
      </w:pPr>
    </w:p>
    <w:p w:rsidR="00AF28D9" w:rsidRPr="0043236F" w:rsidRDefault="001F4DF8" w:rsidP="001C6171">
      <w:pPr>
        <w:numPr>
          <w:ilvl w:val="0"/>
          <w:numId w:val="23"/>
        </w:numPr>
        <w:rPr>
          <w:rFonts w:ascii="Times New Roman" w:hAnsi="Times New Roman" w:cs="Times New Roman"/>
          <w:lang w:val="pl-PL"/>
        </w:rPr>
      </w:pPr>
      <w:r>
        <w:rPr>
          <w:rFonts w:ascii="Times New Roman" w:hAnsi="Times New Roman" w:cs="Times New Roman"/>
          <w:lang w:val="pl"/>
        </w:rPr>
        <w:t>Ustalanie wewnętrznych procedur koniecznych, by zidentyfikować i zgłosić podejrzane transakcje oraz zapobiec szkodliwym działaniom</w:t>
      </w:r>
    </w:p>
    <w:p w:rsidR="001F4DF8" w:rsidRPr="0043236F" w:rsidRDefault="001F4DF8" w:rsidP="001C6171">
      <w:pPr>
        <w:rPr>
          <w:rFonts w:ascii="Times New Roman" w:hAnsi="Times New Roman" w:cs="Times New Roman"/>
          <w:lang w:val="pl-PL"/>
        </w:rPr>
      </w:pPr>
    </w:p>
    <w:p w:rsidR="000B7B6E" w:rsidRPr="0043236F" w:rsidRDefault="001F4DF8" w:rsidP="001C6171">
      <w:pPr>
        <w:rPr>
          <w:rFonts w:ascii="Times New Roman" w:hAnsi="Times New Roman" w:cs="Times New Roman"/>
          <w:lang w:val="pl-PL"/>
        </w:rPr>
      </w:pPr>
      <w:r>
        <w:rPr>
          <w:rFonts w:ascii="Times New Roman" w:hAnsi="Times New Roman" w:cs="Times New Roman"/>
          <w:lang w:val="pl"/>
        </w:rPr>
        <w:t xml:space="preserve">Funkcja ta będzie obejmowała śledzenie wszelkich zmian w produktach zawierających substancje chemiczne podlegające kontroli, strukturach organizacyjnych i zmian sprzętu informatycznego celem zapewnienia, aby procedury bezpieczeństwa przedsiębiorstwa nie zostały naruszone. </w:t>
      </w:r>
    </w:p>
    <w:p w:rsidR="000B7B6E" w:rsidRPr="0043236F" w:rsidRDefault="001F4DF8" w:rsidP="001C6171">
      <w:pPr>
        <w:rPr>
          <w:rFonts w:ascii="Times New Roman" w:hAnsi="Times New Roman" w:cs="Times New Roman"/>
          <w:lang w:val="pl-PL"/>
        </w:rPr>
      </w:pPr>
      <w:r>
        <w:rPr>
          <w:rFonts w:ascii="Times New Roman" w:hAnsi="Times New Roman" w:cs="Times New Roman"/>
          <w:lang w:val="pl"/>
        </w:rPr>
        <w:t>Wymiana informacji z właściwymi organami oraz zgłaszanie podejrzanych zapytań i transakcji.</w:t>
      </w:r>
    </w:p>
    <w:p w:rsidR="00AF28D9" w:rsidRPr="0043236F" w:rsidRDefault="001F4DF8" w:rsidP="001C6171">
      <w:pPr>
        <w:rPr>
          <w:rFonts w:ascii="Times New Roman" w:hAnsi="Times New Roman" w:cs="Times New Roman"/>
          <w:lang w:val="pl-PL"/>
        </w:rPr>
      </w:pPr>
      <w:r>
        <w:rPr>
          <w:rFonts w:ascii="Times New Roman" w:hAnsi="Times New Roman" w:cs="Times New Roman"/>
          <w:lang w:val="pl"/>
        </w:rPr>
        <w:t>Zwiększanie świadomości adekwatnego personelu mającego do czynienia z prekursorami materiałów wybuchowych:</w:t>
      </w:r>
    </w:p>
    <w:p w:rsidR="001F4DF8" w:rsidRPr="0043236F" w:rsidRDefault="001F4DF8" w:rsidP="001C6171">
      <w:pPr>
        <w:rPr>
          <w:rFonts w:ascii="Times New Roman" w:hAnsi="Times New Roman" w:cs="Times New Roman"/>
          <w:lang w:val="pl-PL"/>
        </w:rPr>
      </w:pPr>
    </w:p>
    <w:p w:rsidR="00AF28D9" w:rsidRPr="007565C4" w:rsidRDefault="001F4DF8" w:rsidP="001C6171">
      <w:pPr>
        <w:numPr>
          <w:ilvl w:val="0"/>
          <w:numId w:val="23"/>
        </w:numPr>
        <w:rPr>
          <w:rFonts w:ascii="Times New Roman" w:hAnsi="Times New Roman" w:cs="Times New Roman"/>
          <w:bCs/>
        </w:rPr>
      </w:pPr>
      <w:r>
        <w:rPr>
          <w:rFonts w:ascii="Times New Roman" w:hAnsi="Times New Roman" w:cs="Times New Roman"/>
          <w:lang w:val="pl"/>
        </w:rPr>
        <w:t>Identyfikacja stosownego personelu</w:t>
      </w:r>
    </w:p>
    <w:p w:rsidR="001F4DF8" w:rsidRPr="007565C4" w:rsidRDefault="001F4DF8" w:rsidP="001C6171">
      <w:pPr>
        <w:rPr>
          <w:rFonts w:ascii="Times New Roman" w:hAnsi="Times New Roman" w:cs="Times New Roman"/>
        </w:rPr>
      </w:pPr>
    </w:p>
    <w:p w:rsidR="00AF28D9" w:rsidRPr="0043236F" w:rsidRDefault="001F4DF8" w:rsidP="001C6171">
      <w:pPr>
        <w:numPr>
          <w:ilvl w:val="0"/>
          <w:numId w:val="23"/>
        </w:numPr>
        <w:rPr>
          <w:rFonts w:ascii="Times New Roman" w:hAnsi="Times New Roman" w:cs="Times New Roman"/>
          <w:lang w:val="pl-PL"/>
        </w:rPr>
      </w:pPr>
      <w:r>
        <w:rPr>
          <w:rFonts w:ascii="Times New Roman" w:hAnsi="Times New Roman" w:cs="Times New Roman"/>
          <w:lang w:val="pl"/>
        </w:rPr>
        <w:t>Przeprowadzanie regularnych szkoleń i instruktaży dla tego personelu</w:t>
      </w:r>
    </w:p>
    <w:p w:rsidR="001F4DF8" w:rsidRPr="0043236F" w:rsidRDefault="001F4DF8" w:rsidP="001C6171">
      <w:pPr>
        <w:rPr>
          <w:rFonts w:ascii="Times New Roman" w:hAnsi="Times New Roman" w:cs="Times New Roman"/>
          <w:lang w:val="pl-PL"/>
        </w:rPr>
      </w:pPr>
    </w:p>
    <w:p w:rsidR="00AF28D9" w:rsidRPr="0043236F" w:rsidRDefault="001F4DF8" w:rsidP="001C6171">
      <w:pPr>
        <w:numPr>
          <w:ilvl w:val="0"/>
          <w:numId w:val="23"/>
        </w:numPr>
        <w:rPr>
          <w:rFonts w:ascii="Times New Roman" w:hAnsi="Times New Roman" w:cs="Times New Roman"/>
          <w:lang w:val="pl-PL"/>
        </w:rPr>
      </w:pPr>
      <w:r>
        <w:rPr>
          <w:rFonts w:ascii="Times New Roman" w:hAnsi="Times New Roman" w:cs="Times New Roman"/>
          <w:lang w:val="pl"/>
        </w:rPr>
        <w:t>Zapewnianie, aby informacje dotyczące nowych tendencji i zmian oraz informacje odnoszące się bezpośrednio do przedsiębiorstwa, dostarczone przez właściwe organy, były dostarczane stosownemu personelowi.</w:t>
      </w:r>
    </w:p>
    <w:p w:rsidR="001F4DF8" w:rsidRPr="0043236F" w:rsidRDefault="001F4DF8" w:rsidP="001C6171">
      <w:pPr>
        <w:rPr>
          <w:rFonts w:ascii="Times New Roman" w:hAnsi="Times New Roman" w:cs="Times New Roman"/>
          <w:lang w:val="pl-PL"/>
        </w:rPr>
      </w:pPr>
    </w:p>
    <w:p w:rsidR="001F4DF8" w:rsidRPr="0043236F" w:rsidRDefault="001F4DF8" w:rsidP="001C6171">
      <w:pPr>
        <w:rPr>
          <w:rFonts w:ascii="Times New Roman" w:hAnsi="Times New Roman" w:cs="Times New Roman"/>
          <w:lang w:val="pl-PL"/>
        </w:rPr>
      </w:pPr>
      <w:r>
        <w:rPr>
          <w:rFonts w:ascii="Times New Roman" w:hAnsi="Times New Roman" w:cs="Times New Roman"/>
          <w:lang w:val="pl"/>
        </w:rPr>
        <w:t xml:space="preserve">Utrzymywanie otwartych i efektywnych linii komunikacji będzie obejmować takie działania jak dzielenie się skutecznymi praktykami w dziedzinie bezpieczeństwa ze stałymi klientami i innymi podmiotami w branży oraz utrzymywanie relacji z przedstawicielami organów ścigania.  Jednocześnie przedsiębiorstwa rozumieją, że ich zadaniem jest ochrona pracowników i społeczeństw, w których prowadzą działalność oraz zabezpieczenie informacji, które mogłyby stanowić zagrożenie w niewłaściwych rękach.  </w:t>
      </w:r>
    </w:p>
    <w:p w:rsidR="001F4DF8" w:rsidRPr="0043236F" w:rsidRDefault="001F4DF8" w:rsidP="001C6171">
      <w:pPr>
        <w:rPr>
          <w:rFonts w:ascii="Times New Roman" w:hAnsi="Times New Roman" w:cs="Times New Roman"/>
          <w:lang w:val="pl-PL"/>
        </w:rPr>
      </w:pPr>
    </w:p>
    <w:p w:rsidR="00BA7EBD" w:rsidRPr="0043236F" w:rsidRDefault="00BA7EBD" w:rsidP="001C6171">
      <w:pPr>
        <w:rPr>
          <w:rFonts w:ascii="Times New Roman" w:hAnsi="Times New Roman" w:cs="Times New Roman"/>
          <w:lang w:val="pl-PL"/>
        </w:rPr>
      </w:pPr>
      <w:r>
        <w:rPr>
          <w:rFonts w:ascii="Times New Roman" w:hAnsi="Times New Roman" w:cs="Times New Roman"/>
          <w:lang w:val="pl"/>
        </w:rPr>
        <w:t>W małych przedsiębiorstwach punktem kontaktowym może być pojedyncza osoba.  Niemniej jednak w dużej i/lub międzynarodowej organizacji może być stworzony centralny punkt kontaktowy, ustalający politykę i procedury dla całego przedsiębiorstwa i wspierany przez podległe mu punkty kontaktowe w poszczególnych placówkach.</w:t>
      </w:r>
    </w:p>
    <w:p w:rsidR="00BA7EBD" w:rsidRPr="0043236F" w:rsidRDefault="00BA7EBD" w:rsidP="001C6171">
      <w:pPr>
        <w:rPr>
          <w:rFonts w:ascii="Times New Roman" w:hAnsi="Times New Roman" w:cs="Times New Roman"/>
          <w:lang w:val="pl-PL"/>
        </w:rPr>
      </w:pPr>
    </w:p>
    <w:p w:rsidR="005530BE" w:rsidRPr="0043236F" w:rsidRDefault="001F4DF8" w:rsidP="001C6171">
      <w:pPr>
        <w:rPr>
          <w:rFonts w:ascii="Times New Roman" w:hAnsi="Times New Roman" w:cs="Times New Roman"/>
          <w:lang w:val="pl-PL"/>
        </w:rPr>
      </w:pPr>
      <w:r>
        <w:rPr>
          <w:rFonts w:ascii="Times New Roman" w:hAnsi="Times New Roman" w:cs="Times New Roman"/>
          <w:lang w:val="pl"/>
        </w:rPr>
        <w:t xml:space="preserve">Rozdział Z określa szczegółową listę kontrolną dotyczącą zadań, która może być pomocna podczas sporządzania listy obowiązków punktów kontaktowych, dopasowanej do indywidualnych okoliczności przedsiębiorstwa. </w:t>
      </w:r>
    </w:p>
    <w:p w:rsidR="005530BE" w:rsidRPr="0043236F" w:rsidRDefault="005530BE">
      <w:pPr>
        <w:rPr>
          <w:rFonts w:ascii="Times New Roman" w:hAnsi="Times New Roman" w:cs="Times New Roman"/>
          <w:lang w:val="pl-PL"/>
        </w:rPr>
      </w:pPr>
      <w:r>
        <w:rPr>
          <w:rFonts w:ascii="Times New Roman" w:hAnsi="Times New Roman" w:cs="Times New Roman"/>
          <w:lang w:val="pl"/>
        </w:rPr>
        <w:br w:type="page"/>
      </w:r>
    </w:p>
    <w:p w:rsidR="001F4DF8" w:rsidRPr="0043236F" w:rsidRDefault="001F4DF8" w:rsidP="002E6D59">
      <w:pPr>
        <w:pStyle w:val="Nagwek1"/>
        <w:rPr>
          <w:rFonts w:eastAsia="Arial Unicode MS" w:cs="Times New Roman"/>
          <w:color w:val="auto"/>
          <w:lang w:val="pl-PL"/>
        </w:rPr>
      </w:pPr>
      <w:bookmarkStart w:id="12" w:name="_Toc381948451"/>
      <w:bookmarkStart w:id="13" w:name="Section_B"/>
      <w:r>
        <w:rPr>
          <w:rFonts w:cs="Times New Roman"/>
          <w:color w:val="auto"/>
          <w:lang w:val="pl"/>
        </w:rPr>
        <w:t>ROZDZIAŁ F: USTALENIA ORGANIZACYJNE</w:t>
      </w:r>
      <w:bookmarkEnd w:id="12"/>
    </w:p>
    <w:bookmarkEnd w:id="13"/>
    <w:p w:rsidR="001F4DF8" w:rsidRPr="0043236F" w:rsidRDefault="001F4DF8" w:rsidP="001C6171">
      <w:pPr>
        <w:rPr>
          <w:rFonts w:ascii="Times New Roman" w:hAnsi="Times New Roman" w:cs="Times New Roman"/>
          <w:lang w:val="pl-PL"/>
        </w:rPr>
      </w:pPr>
    </w:p>
    <w:p w:rsidR="003068D0" w:rsidRPr="0043236F" w:rsidRDefault="003068D0" w:rsidP="001C6171">
      <w:pPr>
        <w:pStyle w:val="Fait"/>
        <w:rPr>
          <w:rFonts w:ascii="Times New Roman" w:hAnsi="Times New Roman" w:cs="Times New Roman"/>
          <w:b/>
          <w:szCs w:val="24"/>
          <w:lang w:val="pl-PL"/>
        </w:rPr>
      </w:pPr>
      <w:r>
        <w:rPr>
          <w:rFonts w:ascii="Times New Roman" w:hAnsi="Times New Roman" w:cs="Times New Roman"/>
          <w:b/>
          <w:bCs/>
          <w:szCs w:val="24"/>
          <w:lang w:val="pl"/>
        </w:rPr>
        <w:t>Niniejszy rozdział ma charakter doradczy i dotyczy wszystkich rodzajów sprzedaży.</w:t>
      </w:r>
    </w:p>
    <w:p w:rsidR="001F4DF8" w:rsidRPr="0043236F" w:rsidRDefault="001F4DF8" w:rsidP="001C6171">
      <w:pPr>
        <w:pStyle w:val="Fait"/>
        <w:rPr>
          <w:rFonts w:ascii="Times New Roman" w:hAnsi="Times New Roman" w:cs="Times New Roman"/>
          <w:szCs w:val="24"/>
          <w:lang w:val="pl-PL"/>
        </w:rPr>
      </w:pPr>
      <w:r>
        <w:rPr>
          <w:rFonts w:ascii="Times New Roman" w:hAnsi="Times New Roman" w:cs="Times New Roman"/>
          <w:szCs w:val="24"/>
          <w:lang w:val="pl"/>
        </w:rPr>
        <w:t xml:space="preserve">Kierownictwu zaleca się wdrożenie wewnętrznych procedur celem zapewnienia, by punkty kontaktowe, oraz pozostały zaangażowany personel (w szczególności personel ds. sprzedaży), na bieżąco dzieliły się istotnymi informacjami i zgodnie stosowały adekwatne procedury przedsiębiorstwa. </w:t>
      </w:r>
    </w:p>
    <w:p w:rsidR="001F4DF8" w:rsidRPr="0043236F" w:rsidRDefault="001F4DF8" w:rsidP="001C6171">
      <w:pPr>
        <w:rPr>
          <w:rFonts w:ascii="Times New Roman" w:hAnsi="Times New Roman" w:cs="Times New Roman"/>
          <w:lang w:val="pl-PL"/>
        </w:rPr>
      </w:pPr>
    </w:p>
    <w:p w:rsidR="001F4DF8" w:rsidRPr="0043236F" w:rsidRDefault="001F4DF8" w:rsidP="001C6171">
      <w:pPr>
        <w:rPr>
          <w:rFonts w:ascii="Times New Roman" w:hAnsi="Times New Roman" w:cs="Times New Roman"/>
          <w:lang w:val="pl-PL"/>
        </w:rPr>
      </w:pPr>
      <w:r>
        <w:rPr>
          <w:rFonts w:ascii="Times New Roman" w:hAnsi="Times New Roman" w:cs="Times New Roman"/>
          <w:lang w:val="pl"/>
        </w:rPr>
        <w:t xml:space="preserve">Istnienie oraz zastosowanie rozległego systemu zarządzania opartego na pisemnych procedurach powinno pomóc zapewnić, by weryfikacje przeprowadzane celem zidentyfikowania podejrzanych transakcji i zamówień były rzeczywiście stosowane oraz by transakcje sklasyfikowane jako podejrzane były zgłaszane organom władzy wraz ze stosownymi informacjami. Procedury te wspomogą także przedsiębiorstwa w wykazaniu krajowym władzom/służbom bezpieczeństwa posiadanie środków kontrolnych.  Pisemne procedury są tym ważniejsze w przypadku, gdy liczba pracowników przedsiębiorstwa mających do czynienia z potencjalnie niebezpiecznymi substancjami chemicznymi jest duża i/lub zmienna. </w:t>
      </w:r>
    </w:p>
    <w:p w:rsidR="001F4DF8" w:rsidRPr="0043236F" w:rsidRDefault="001F4DF8" w:rsidP="001C6171">
      <w:pPr>
        <w:rPr>
          <w:rFonts w:ascii="Times New Roman" w:hAnsi="Times New Roman" w:cs="Times New Roman"/>
          <w:lang w:val="pl-PL"/>
        </w:rPr>
      </w:pPr>
    </w:p>
    <w:p w:rsidR="001F4DF8" w:rsidRPr="0043236F" w:rsidRDefault="001F4DF8" w:rsidP="001C6171">
      <w:pPr>
        <w:rPr>
          <w:rFonts w:ascii="Times New Roman" w:hAnsi="Times New Roman" w:cs="Times New Roman"/>
          <w:lang w:val="pl-PL"/>
        </w:rPr>
      </w:pPr>
      <w:r>
        <w:rPr>
          <w:rFonts w:ascii="Times New Roman" w:hAnsi="Times New Roman" w:cs="Times New Roman"/>
          <w:lang w:val="pl"/>
        </w:rPr>
        <w:t>Przedsiębiorstwa powinny prowadzić ewidencję zgodności placówki przez okres nie krótszy niż 5 lat.  Jeżeli struktura własnościowa placówki ulega zmianie, ewidencja ta powinna być przekazana na rzecz nabywającego ją przedsiębiorstwa lub syndyka, w przypadku zamknięcia placówki.</w:t>
      </w:r>
    </w:p>
    <w:p w:rsidR="00574BAB" w:rsidRPr="0043236F" w:rsidRDefault="00574BAB" w:rsidP="001C6171">
      <w:pPr>
        <w:rPr>
          <w:rFonts w:ascii="Times New Roman" w:hAnsi="Times New Roman" w:cs="Times New Roman"/>
          <w:lang w:val="pl-PL"/>
        </w:rPr>
      </w:pPr>
    </w:p>
    <w:p w:rsidR="001F4DF8" w:rsidRPr="009F077D" w:rsidRDefault="001F4DF8" w:rsidP="001C6171">
      <w:pPr>
        <w:pStyle w:val="Fait"/>
        <w:rPr>
          <w:rFonts w:ascii="Times New Roman" w:hAnsi="Times New Roman" w:cs="Times New Roman"/>
          <w:szCs w:val="24"/>
          <w:lang w:val="pl-PL"/>
        </w:rPr>
      </w:pPr>
      <w:r>
        <w:rPr>
          <w:rFonts w:ascii="Times New Roman" w:hAnsi="Times New Roman" w:cs="Times New Roman"/>
          <w:szCs w:val="24"/>
          <w:lang w:val="pl"/>
        </w:rPr>
        <w:t>Poniższa lista nie powinna być interpretowana jako wyczerpujący zbiór ani wymóg minimalny, ale jako zaleceni</w:t>
      </w:r>
      <w:r w:rsidR="009F077D">
        <w:rPr>
          <w:rFonts w:ascii="Times New Roman" w:hAnsi="Times New Roman" w:cs="Times New Roman"/>
          <w:szCs w:val="24"/>
          <w:lang w:val="pl"/>
        </w:rPr>
        <w:t>e</w:t>
      </w:r>
      <w:r>
        <w:rPr>
          <w:rFonts w:ascii="Times New Roman" w:hAnsi="Times New Roman" w:cs="Times New Roman"/>
          <w:szCs w:val="24"/>
          <w:lang w:val="pl"/>
        </w:rPr>
        <w:t>, które przedsiębiorstwa powinn</w:t>
      </w:r>
      <w:r w:rsidR="009F077D">
        <w:rPr>
          <w:rFonts w:ascii="Times New Roman" w:hAnsi="Times New Roman" w:cs="Times New Roman"/>
          <w:szCs w:val="24"/>
          <w:lang w:val="pl"/>
        </w:rPr>
        <w:t>o</w:t>
      </w:r>
      <w:r>
        <w:rPr>
          <w:rFonts w:ascii="Times New Roman" w:hAnsi="Times New Roman" w:cs="Times New Roman"/>
          <w:szCs w:val="24"/>
          <w:lang w:val="pl"/>
        </w:rPr>
        <w:t xml:space="preserve"> uwzględnić, mając na uwadze, że stosowane przez </w:t>
      </w:r>
      <w:r w:rsidR="009F077D">
        <w:rPr>
          <w:rFonts w:ascii="Times New Roman" w:hAnsi="Times New Roman" w:cs="Times New Roman"/>
          <w:szCs w:val="24"/>
          <w:lang w:val="pl"/>
        </w:rPr>
        <w:t>te przedsiębiorstwa</w:t>
      </w:r>
      <w:r>
        <w:rPr>
          <w:rFonts w:ascii="Times New Roman" w:hAnsi="Times New Roman" w:cs="Times New Roman"/>
          <w:szCs w:val="24"/>
          <w:lang w:val="pl"/>
        </w:rPr>
        <w:t xml:space="preserve"> procedury muszą być proporcjonalne do ich działalności handlowej oraz odnosić się od ich charakterystycznej struktury organizacyjnej oraz potrzeb.  Przedsiębiorstwa powinny posiadać:</w:t>
      </w:r>
    </w:p>
    <w:p w:rsidR="001F4DF8" w:rsidRPr="009F077D" w:rsidRDefault="001F4DF8" w:rsidP="001C6171">
      <w:pPr>
        <w:rPr>
          <w:rFonts w:ascii="Times New Roman" w:hAnsi="Times New Roman" w:cs="Times New Roman"/>
          <w:lang w:val="pl-PL"/>
        </w:rPr>
      </w:pPr>
    </w:p>
    <w:p w:rsidR="00AF28D9" w:rsidRPr="0043236F" w:rsidRDefault="001F4DF8" w:rsidP="00EB5186">
      <w:pPr>
        <w:numPr>
          <w:ilvl w:val="0"/>
          <w:numId w:val="24"/>
        </w:numPr>
        <w:rPr>
          <w:rFonts w:ascii="Times New Roman" w:hAnsi="Times New Roman" w:cs="Times New Roman"/>
          <w:i/>
          <w:lang w:val="pl-PL"/>
        </w:rPr>
      </w:pPr>
      <w:r>
        <w:rPr>
          <w:rFonts w:ascii="Times New Roman" w:hAnsi="Times New Roman" w:cs="Times New Roman"/>
          <w:lang w:val="pl"/>
        </w:rPr>
        <w:t>Procedury mające na celu identyfikację podejrzanych transakcji:</w:t>
      </w:r>
    </w:p>
    <w:p w:rsidR="001F4DF8" w:rsidRPr="0043236F" w:rsidRDefault="001F4DF8" w:rsidP="001C6171">
      <w:pPr>
        <w:rPr>
          <w:rFonts w:ascii="Times New Roman" w:hAnsi="Times New Roman" w:cs="Times New Roman"/>
          <w:lang w:val="pl-PL"/>
        </w:rPr>
      </w:pPr>
    </w:p>
    <w:p w:rsidR="00AF28D9" w:rsidRPr="0043236F" w:rsidRDefault="001F4DF8" w:rsidP="001C6171">
      <w:pPr>
        <w:numPr>
          <w:ilvl w:val="0"/>
          <w:numId w:val="23"/>
        </w:numPr>
        <w:rPr>
          <w:rFonts w:ascii="Times New Roman" w:hAnsi="Times New Roman" w:cs="Times New Roman"/>
          <w:lang w:val="pl-PL"/>
        </w:rPr>
      </w:pPr>
      <w:r>
        <w:rPr>
          <w:rFonts w:ascii="Times New Roman" w:hAnsi="Times New Roman" w:cs="Times New Roman"/>
          <w:lang w:val="pl"/>
        </w:rPr>
        <w:t xml:space="preserve">Określenie odpowiedzialności poszczególnych funkcji wewnątrz przedsiębiorstwa względem identyfikacji podejrzanej transakcji (nie ograniczając się wyłącznie do </w:t>
      </w:r>
      <w:r>
        <w:rPr>
          <w:rFonts w:ascii="Times New Roman" w:hAnsi="Times New Roman" w:cs="Times New Roman"/>
          <w:color w:val="000000"/>
          <w:lang w:val="pl"/>
        </w:rPr>
        <w:t>punktu kontaktowego</w:t>
      </w:r>
      <w:r>
        <w:rPr>
          <w:rFonts w:ascii="Times New Roman" w:hAnsi="Times New Roman" w:cs="Times New Roman"/>
          <w:lang w:val="pl"/>
        </w:rPr>
        <w:t>).</w:t>
      </w:r>
    </w:p>
    <w:p w:rsidR="001F4DF8" w:rsidRPr="0043236F" w:rsidRDefault="001F4DF8" w:rsidP="001C6171">
      <w:pPr>
        <w:rPr>
          <w:rFonts w:ascii="Times New Roman" w:hAnsi="Times New Roman" w:cs="Times New Roman"/>
          <w:lang w:val="pl-PL"/>
        </w:rPr>
      </w:pPr>
    </w:p>
    <w:p w:rsidR="00AF28D9" w:rsidRPr="0043236F" w:rsidRDefault="001F4DF8" w:rsidP="001C6171">
      <w:pPr>
        <w:numPr>
          <w:ilvl w:val="0"/>
          <w:numId w:val="23"/>
        </w:numPr>
        <w:rPr>
          <w:rFonts w:ascii="Times New Roman" w:hAnsi="Times New Roman" w:cs="Times New Roman"/>
          <w:lang w:val="pl-PL"/>
        </w:rPr>
      </w:pPr>
      <w:r>
        <w:rPr>
          <w:rFonts w:ascii="Times New Roman" w:hAnsi="Times New Roman" w:cs="Times New Roman"/>
          <w:lang w:val="pl"/>
        </w:rPr>
        <w:t>Określenie zbioru kryteriów, które będą wykorzystywane w celu weryfikacji podejrzanego charakteru transakcji.</w:t>
      </w:r>
    </w:p>
    <w:p w:rsidR="001F4DF8" w:rsidRPr="0043236F" w:rsidRDefault="001F4DF8" w:rsidP="001C6171">
      <w:pPr>
        <w:rPr>
          <w:rFonts w:ascii="Times New Roman" w:hAnsi="Times New Roman" w:cs="Times New Roman"/>
          <w:lang w:val="pl-PL"/>
        </w:rPr>
      </w:pPr>
    </w:p>
    <w:p w:rsidR="00AF28D9" w:rsidRPr="0043236F" w:rsidRDefault="000F773F" w:rsidP="001C6171">
      <w:pPr>
        <w:numPr>
          <w:ilvl w:val="0"/>
          <w:numId w:val="23"/>
        </w:numPr>
        <w:rPr>
          <w:rFonts w:ascii="Times New Roman" w:hAnsi="Times New Roman" w:cs="Times New Roman"/>
          <w:lang w:val="pl-PL"/>
        </w:rPr>
      </w:pPr>
      <w:r>
        <w:rPr>
          <w:rFonts w:ascii="Times New Roman" w:hAnsi="Times New Roman" w:cs="Times New Roman"/>
          <w:lang w:val="pl"/>
        </w:rPr>
        <w:t>Wskazanie w systemie przetwarzania zamówień substancji potencjalnie niebezpiecznych, wymagających przeprowadzenia kontroli przed przyjęciem zamówienia. Powinno to także odnosić się do stron internetowych, które nie powinny umożliwiać automatycznego przyjmowania zamówień bez ich wcześniejszej weryfikacji przez adekwatny personel.</w:t>
      </w:r>
    </w:p>
    <w:p w:rsidR="001F4DF8" w:rsidRPr="0043236F" w:rsidRDefault="001F4DF8" w:rsidP="001C6171">
      <w:pPr>
        <w:rPr>
          <w:rFonts w:ascii="Times New Roman" w:hAnsi="Times New Roman" w:cs="Times New Roman"/>
          <w:lang w:val="pl-PL"/>
        </w:rPr>
      </w:pPr>
    </w:p>
    <w:p w:rsidR="00AF28D9" w:rsidRPr="0043236F" w:rsidRDefault="001F4DF8" w:rsidP="001C6171">
      <w:pPr>
        <w:numPr>
          <w:ilvl w:val="0"/>
          <w:numId w:val="23"/>
        </w:numPr>
        <w:rPr>
          <w:rFonts w:ascii="Times New Roman" w:hAnsi="Times New Roman" w:cs="Times New Roman"/>
          <w:lang w:val="pl-PL"/>
        </w:rPr>
      </w:pPr>
      <w:r>
        <w:rPr>
          <w:rFonts w:ascii="Times New Roman" w:hAnsi="Times New Roman" w:cs="Times New Roman"/>
          <w:lang w:val="pl"/>
        </w:rPr>
        <w:t>Procedury zarządzające stosunkiem z klientem wymagającym dostawy substancji potencjalnie niebezpiecznej (pytania, które należy zadać, dokumentacja uzupełniająca, której należy zażądać, ustalenia dotyczące nowego klienta, itp.)</w:t>
      </w:r>
    </w:p>
    <w:p w:rsidR="001F4DF8" w:rsidRPr="0043236F" w:rsidRDefault="001F4DF8" w:rsidP="001C6171">
      <w:pPr>
        <w:rPr>
          <w:rFonts w:ascii="Times New Roman" w:hAnsi="Times New Roman" w:cs="Times New Roman"/>
          <w:lang w:val="pl-PL"/>
        </w:rPr>
      </w:pPr>
    </w:p>
    <w:p w:rsidR="00AF28D9" w:rsidRPr="0043236F" w:rsidRDefault="001F4DF8" w:rsidP="001C6171">
      <w:pPr>
        <w:numPr>
          <w:ilvl w:val="0"/>
          <w:numId w:val="23"/>
        </w:numPr>
        <w:rPr>
          <w:rFonts w:ascii="Times New Roman" w:hAnsi="Times New Roman" w:cs="Times New Roman"/>
          <w:bCs/>
          <w:lang w:val="pl-PL"/>
        </w:rPr>
      </w:pPr>
      <w:r>
        <w:rPr>
          <w:rFonts w:ascii="Times New Roman" w:hAnsi="Times New Roman" w:cs="Times New Roman"/>
          <w:lang w:val="pl"/>
        </w:rPr>
        <w:t>Nowi klienci zasługują na szczególną uwagę, jednak wszyscy klienci muszą być poddawani regularnej kontroli.</w:t>
      </w:r>
    </w:p>
    <w:p w:rsidR="001F4DF8" w:rsidRPr="0043236F" w:rsidRDefault="001F4DF8" w:rsidP="001C6171">
      <w:pPr>
        <w:rPr>
          <w:rFonts w:ascii="Times New Roman" w:hAnsi="Times New Roman" w:cs="Times New Roman"/>
          <w:lang w:val="pl-PL"/>
        </w:rPr>
      </w:pPr>
    </w:p>
    <w:p w:rsidR="00AF28D9" w:rsidRPr="0043236F" w:rsidRDefault="001F4DF8" w:rsidP="00EB5186">
      <w:pPr>
        <w:numPr>
          <w:ilvl w:val="0"/>
          <w:numId w:val="24"/>
        </w:numPr>
        <w:rPr>
          <w:rFonts w:ascii="Times New Roman" w:hAnsi="Times New Roman" w:cs="Times New Roman"/>
          <w:lang w:val="pl-PL"/>
        </w:rPr>
      </w:pPr>
      <w:r>
        <w:rPr>
          <w:rFonts w:ascii="Times New Roman" w:hAnsi="Times New Roman" w:cs="Times New Roman"/>
          <w:lang w:val="pl"/>
        </w:rPr>
        <w:t>Procedury, których należy przestrzegać w przypadku zidentyfikowania podejrzanej transakcji:</w:t>
      </w:r>
    </w:p>
    <w:p w:rsidR="001F4DF8" w:rsidRPr="0043236F" w:rsidRDefault="001F4DF8" w:rsidP="001C6171">
      <w:pPr>
        <w:rPr>
          <w:rFonts w:ascii="Times New Roman" w:hAnsi="Times New Roman" w:cs="Times New Roman"/>
          <w:lang w:val="pl-PL"/>
        </w:rPr>
      </w:pPr>
    </w:p>
    <w:p w:rsidR="00AF28D9" w:rsidRPr="0043236F" w:rsidRDefault="001F4DF8" w:rsidP="001C6171">
      <w:pPr>
        <w:numPr>
          <w:ilvl w:val="0"/>
          <w:numId w:val="23"/>
        </w:numPr>
        <w:rPr>
          <w:rFonts w:ascii="Times New Roman" w:hAnsi="Times New Roman" w:cs="Times New Roman"/>
          <w:lang w:val="pl-PL"/>
        </w:rPr>
      </w:pPr>
      <w:r>
        <w:rPr>
          <w:rFonts w:ascii="Times New Roman" w:hAnsi="Times New Roman" w:cs="Times New Roman"/>
          <w:lang w:val="pl"/>
        </w:rPr>
        <w:t>Procedury odnoszące się do klienta.</w:t>
      </w:r>
    </w:p>
    <w:p w:rsidR="001F4DF8" w:rsidRPr="0043236F" w:rsidRDefault="001F4DF8" w:rsidP="001C6171">
      <w:pPr>
        <w:rPr>
          <w:rFonts w:ascii="Times New Roman" w:hAnsi="Times New Roman" w:cs="Times New Roman"/>
          <w:lang w:val="pl-PL"/>
        </w:rPr>
      </w:pPr>
      <w:r>
        <w:rPr>
          <w:rFonts w:ascii="Times New Roman" w:hAnsi="Times New Roman" w:cs="Times New Roman"/>
          <w:lang w:val="pl"/>
        </w:rPr>
        <w:t xml:space="preserve"> </w:t>
      </w:r>
    </w:p>
    <w:p w:rsidR="00AF28D9" w:rsidRPr="0043236F" w:rsidRDefault="001F4DF8" w:rsidP="001C6171">
      <w:pPr>
        <w:numPr>
          <w:ilvl w:val="0"/>
          <w:numId w:val="23"/>
        </w:numPr>
        <w:rPr>
          <w:rFonts w:ascii="Times New Roman" w:hAnsi="Times New Roman" w:cs="Times New Roman"/>
          <w:lang w:val="pl-PL"/>
        </w:rPr>
      </w:pPr>
      <w:r>
        <w:rPr>
          <w:rFonts w:ascii="Times New Roman" w:hAnsi="Times New Roman" w:cs="Times New Roman"/>
          <w:lang w:val="pl"/>
        </w:rPr>
        <w:t>Procedury odnoszące się do organów władzy (prowadzenie ewidencji, wymagane informacje...)</w:t>
      </w:r>
    </w:p>
    <w:p w:rsidR="001F4DF8" w:rsidRPr="0043236F" w:rsidRDefault="001F4DF8" w:rsidP="001C6171">
      <w:pPr>
        <w:rPr>
          <w:rFonts w:ascii="Times New Roman" w:hAnsi="Times New Roman" w:cs="Times New Roman"/>
          <w:lang w:val="pl-PL"/>
        </w:rPr>
      </w:pPr>
    </w:p>
    <w:p w:rsidR="001F4DF8" w:rsidRPr="0043236F" w:rsidRDefault="001F4DF8" w:rsidP="001C6171">
      <w:pPr>
        <w:rPr>
          <w:rFonts w:ascii="Times New Roman" w:hAnsi="Times New Roman" w:cs="Times New Roman"/>
          <w:i/>
          <w:lang w:val="pl-PL"/>
        </w:rPr>
      </w:pPr>
      <w:r>
        <w:rPr>
          <w:rFonts w:ascii="Times New Roman" w:hAnsi="Times New Roman" w:cs="Times New Roman"/>
          <w:lang w:val="pl"/>
        </w:rPr>
        <w:t>Środki fizyczne i proceduralne mające na celu zapobieganie i wykrywanie kradzieży (okresowa kontrola systemów monitoringu, częsta kontrola zapasów...).</w:t>
      </w:r>
    </w:p>
    <w:p w:rsidR="001F4DF8" w:rsidRPr="0043236F" w:rsidRDefault="001F4DF8" w:rsidP="001C6171">
      <w:pPr>
        <w:rPr>
          <w:rFonts w:ascii="Times New Roman" w:hAnsi="Times New Roman" w:cs="Times New Roman"/>
          <w:lang w:val="pl-PL"/>
        </w:rPr>
      </w:pPr>
    </w:p>
    <w:p w:rsidR="00AF28D9" w:rsidRPr="007565C4" w:rsidRDefault="001F4DF8" w:rsidP="00EB5186">
      <w:pPr>
        <w:numPr>
          <w:ilvl w:val="0"/>
          <w:numId w:val="24"/>
        </w:numPr>
        <w:rPr>
          <w:rFonts w:ascii="Times New Roman" w:hAnsi="Times New Roman" w:cs="Times New Roman"/>
        </w:rPr>
      </w:pPr>
      <w:r>
        <w:rPr>
          <w:rFonts w:ascii="Times New Roman" w:hAnsi="Times New Roman" w:cs="Times New Roman"/>
          <w:lang w:val="pl"/>
        </w:rPr>
        <w:t xml:space="preserve">Szkolenia i </w:t>
      </w:r>
      <w:r w:rsidR="009F077D">
        <w:rPr>
          <w:rFonts w:ascii="Times New Roman" w:hAnsi="Times New Roman" w:cs="Times New Roman"/>
          <w:lang w:val="pl"/>
        </w:rPr>
        <w:t xml:space="preserve">środki </w:t>
      </w:r>
      <w:r>
        <w:rPr>
          <w:rFonts w:ascii="Times New Roman" w:hAnsi="Times New Roman" w:cs="Times New Roman"/>
          <w:lang w:val="pl"/>
        </w:rPr>
        <w:t>informac</w:t>
      </w:r>
      <w:r w:rsidR="009F077D">
        <w:rPr>
          <w:rFonts w:ascii="Times New Roman" w:hAnsi="Times New Roman" w:cs="Times New Roman"/>
          <w:lang w:val="pl"/>
        </w:rPr>
        <w:t>yjn</w:t>
      </w:r>
      <w:r>
        <w:rPr>
          <w:rFonts w:ascii="Times New Roman" w:hAnsi="Times New Roman" w:cs="Times New Roman"/>
          <w:lang w:val="pl"/>
        </w:rPr>
        <w:t>e:</w:t>
      </w:r>
    </w:p>
    <w:p w:rsidR="001F4DF8" w:rsidRPr="007565C4" w:rsidRDefault="001F4DF8" w:rsidP="001C6171">
      <w:pPr>
        <w:rPr>
          <w:rFonts w:ascii="Times New Roman" w:hAnsi="Times New Roman" w:cs="Times New Roman"/>
        </w:rPr>
      </w:pPr>
    </w:p>
    <w:p w:rsidR="00AF28D9" w:rsidRPr="0043236F" w:rsidRDefault="001F4DF8" w:rsidP="001C6171">
      <w:pPr>
        <w:numPr>
          <w:ilvl w:val="0"/>
          <w:numId w:val="23"/>
        </w:numPr>
        <w:rPr>
          <w:rFonts w:ascii="Times New Roman" w:hAnsi="Times New Roman" w:cs="Times New Roman"/>
          <w:lang w:val="pl-PL"/>
        </w:rPr>
      </w:pPr>
      <w:r>
        <w:rPr>
          <w:rFonts w:ascii="Times New Roman" w:hAnsi="Times New Roman" w:cs="Times New Roman"/>
          <w:lang w:val="pl"/>
        </w:rPr>
        <w:t>Procedury zarządzające przepływem informacji wewnątrz przedsiębiorstwa w odniesieniu do ryzyka szkodliwego działania (w szczególności w stosunku do informacji otrzymanych od właściwych organów). Procedury te powinny zapewnić, aby dostęp do informacji poufnych (takich jak dowolna lista substancji podlegających kontroli oraz inne elementy niniejszych wytycznych) był ograniczony wyłącznie do adekwatnego personelu.</w:t>
      </w:r>
    </w:p>
    <w:p w:rsidR="001F4DF8" w:rsidRPr="0043236F" w:rsidRDefault="001F4DF8" w:rsidP="001C6171">
      <w:pPr>
        <w:rPr>
          <w:rFonts w:ascii="Times New Roman" w:hAnsi="Times New Roman" w:cs="Times New Roman"/>
          <w:lang w:val="pl-PL"/>
        </w:rPr>
      </w:pPr>
    </w:p>
    <w:p w:rsidR="00AF28D9" w:rsidRPr="0043236F" w:rsidRDefault="001F4DF8" w:rsidP="001C6171">
      <w:pPr>
        <w:numPr>
          <w:ilvl w:val="0"/>
          <w:numId w:val="23"/>
        </w:numPr>
        <w:rPr>
          <w:rFonts w:ascii="Times New Roman" w:hAnsi="Times New Roman" w:cs="Times New Roman"/>
          <w:lang w:val="pl-PL"/>
        </w:rPr>
      </w:pPr>
      <w:r>
        <w:rPr>
          <w:rFonts w:ascii="Times New Roman" w:hAnsi="Times New Roman" w:cs="Times New Roman"/>
          <w:lang w:val="pl"/>
        </w:rPr>
        <w:t>Programy szkoleń dla adekwatnego personelu. Ustalenia te mogą składać się z wewnętrznych systemów certyfikacji dla pracowników, na których ciążą inne obowiązki kontroli handlu.</w:t>
      </w:r>
    </w:p>
    <w:p w:rsidR="001F4DF8" w:rsidRPr="0043236F" w:rsidRDefault="001F4DF8" w:rsidP="001C6171">
      <w:pPr>
        <w:rPr>
          <w:rFonts w:ascii="Times New Roman" w:hAnsi="Times New Roman" w:cs="Times New Roman"/>
          <w:lang w:val="pl-PL"/>
        </w:rPr>
      </w:pPr>
    </w:p>
    <w:p w:rsidR="00B7623A" w:rsidRPr="0043236F" w:rsidRDefault="001F4DF8" w:rsidP="00B7623A">
      <w:pPr>
        <w:rPr>
          <w:rFonts w:ascii="Times New Roman" w:hAnsi="Times New Roman" w:cs="Times New Roman"/>
          <w:lang w:val="pl-PL"/>
        </w:rPr>
      </w:pPr>
      <w:r>
        <w:rPr>
          <w:rFonts w:ascii="Times New Roman" w:hAnsi="Times New Roman" w:cs="Times New Roman"/>
          <w:lang w:val="pl"/>
        </w:rPr>
        <w:t>Procedury zarządzające prowadzeniem ewidencji powinny być sporządzone w formacie, który w jak największym stopniu ułatwia przeprowadzenie dochodzenia mającego na celu ustalenie źródła oraz gromadzenie informacji.  W szczególności ewidencja sprzedaży i zakupów powinna być przechowywana przez okres nie krótszy niż 5 lat.</w:t>
      </w:r>
      <w:r>
        <w:rPr>
          <w:lang w:val="pl"/>
        </w:rPr>
        <w:t xml:space="preserve"> </w:t>
      </w:r>
      <w:r>
        <w:rPr>
          <w:rFonts w:ascii="Times New Roman" w:hAnsi="Times New Roman" w:cs="Times New Roman"/>
          <w:lang w:val="pl"/>
        </w:rPr>
        <w:t>Na wniosek właściwych organów ewidencja i informacje powinny być udostępniane na potrzeby inspekcji.</w:t>
      </w:r>
    </w:p>
    <w:p w:rsidR="001F4DF8" w:rsidRPr="0043236F" w:rsidRDefault="001F4DF8" w:rsidP="001C6171">
      <w:pPr>
        <w:rPr>
          <w:rFonts w:ascii="Times New Roman" w:hAnsi="Times New Roman" w:cs="Times New Roman"/>
          <w:lang w:val="pl-PL"/>
        </w:rPr>
      </w:pPr>
    </w:p>
    <w:p w:rsidR="00AF28D9" w:rsidRPr="0043236F" w:rsidRDefault="001F4DF8" w:rsidP="00EB5186">
      <w:pPr>
        <w:numPr>
          <w:ilvl w:val="0"/>
          <w:numId w:val="24"/>
        </w:numPr>
        <w:rPr>
          <w:rFonts w:ascii="Times New Roman" w:hAnsi="Times New Roman" w:cs="Times New Roman"/>
          <w:lang w:val="pl-PL"/>
        </w:rPr>
      </w:pPr>
      <w:r>
        <w:rPr>
          <w:rFonts w:ascii="Times New Roman" w:hAnsi="Times New Roman" w:cs="Times New Roman"/>
          <w:lang w:val="pl"/>
        </w:rPr>
        <w:t xml:space="preserve">Przeprowadzanie wewnętrznych audytów okresowych oraz kontroli przedsiębiorstw mających na celu stałe ulepszanie i dostosowywanie wewnętrznych procedur i praktyk, mając jednocześnie na uwadze doświadczenie zebrane przez przedsiębiorstwa i informacje dostarczone przez właściwe organy. </w:t>
      </w:r>
    </w:p>
    <w:p w:rsidR="001F4DF8" w:rsidRPr="0043236F" w:rsidRDefault="001F4DF8" w:rsidP="001C6171">
      <w:pPr>
        <w:rPr>
          <w:rFonts w:ascii="Times New Roman" w:hAnsi="Times New Roman" w:cs="Times New Roman"/>
          <w:lang w:val="pl-PL"/>
        </w:rPr>
      </w:pPr>
    </w:p>
    <w:p w:rsidR="001F4DF8" w:rsidRPr="0043236F" w:rsidRDefault="001F4DF8" w:rsidP="001C6171">
      <w:pPr>
        <w:rPr>
          <w:rFonts w:ascii="Times New Roman" w:hAnsi="Times New Roman" w:cs="Times New Roman"/>
          <w:bCs/>
          <w:lang w:val="pl-PL"/>
        </w:rPr>
      </w:pPr>
      <w:r>
        <w:rPr>
          <w:rFonts w:ascii="Times New Roman" w:hAnsi="Times New Roman" w:cs="Times New Roman"/>
          <w:lang w:val="pl"/>
        </w:rPr>
        <w:t xml:space="preserve">Rozdział Z określa szczegółową listę kontrolną, która może być pomocna w celu ustalenia procedur wewnętrznych dopasowanych do indywidualnych okoliczności przedsiębiorstwa.  </w:t>
      </w:r>
    </w:p>
    <w:p w:rsidR="001F4DF8" w:rsidRPr="0043236F" w:rsidRDefault="0044331B" w:rsidP="001C6171">
      <w:pPr>
        <w:rPr>
          <w:rFonts w:ascii="Times New Roman" w:hAnsi="Times New Roman" w:cs="Times New Roman"/>
          <w:lang w:val="pl-PL"/>
        </w:rPr>
      </w:pPr>
      <w:r>
        <w:rPr>
          <w:rFonts w:ascii="Times New Roman" w:hAnsi="Times New Roman" w:cs="Times New Roman"/>
          <w:lang w:val="pl"/>
        </w:rPr>
        <w:br w:type="page"/>
      </w:r>
    </w:p>
    <w:p w:rsidR="001F4DF8" w:rsidRPr="0043236F" w:rsidRDefault="001F4DF8" w:rsidP="002E6D59">
      <w:pPr>
        <w:pStyle w:val="Nagwek1"/>
        <w:rPr>
          <w:rFonts w:cs="Times New Roman"/>
          <w:lang w:val="pl-PL"/>
        </w:rPr>
      </w:pPr>
      <w:bookmarkStart w:id="14" w:name="_Toc381948452"/>
      <w:bookmarkStart w:id="15" w:name="Section_C"/>
      <w:r>
        <w:rPr>
          <w:rFonts w:cs="Times New Roman"/>
          <w:color w:val="auto"/>
          <w:lang w:val="pl"/>
        </w:rPr>
        <w:t>ROZDZIAŁ G: SYSTEMY ADMINISTRACYJNE</w:t>
      </w:r>
      <w:bookmarkEnd w:id="14"/>
      <w:r>
        <w:rPr>
          <w:rFonts w:cs="Times New Roman"/>
          <w:b w:val="0"/>
          <w:bCs w:val="0"/>
          <w:lang w:val="pl"/>
        </w:rPr>
        <w:tab/>
      </w:r>
      <w:bookmarkEnd w:id="15"/>
      <w:r>
        <w:rPr>
          <w:rFonts w:cs="Times New Roman"/>
          <w:b w:val="0"/>
          <w:bCs w:val="0"/>
          <w:lang w:val="pl"/>
        </w:rPr>
        <w:tab/>
      </w:r>
    </w:p>
    <w:p w:rsidR="001F4DF8" w:rsidRPr="0043236F" w:rsidRDefault="001F4DF8" w:rsidP="001C6171">
      <w:pPr>
        <w:rPr>
          <w:rFonts w:ascii="Times New Roman" w:hAnsi="Times New Roman" w:cs="Times New Roman"/>
          <w:lang w:val="pl-PL"/>
        </w:rPr>
      </w:pPr>
    </w:p>
    <w:p w:rsidR="0017541B" w:rsidRPr="0043236F" w:rsidRDefault="0017541B" w:rsidP="001C6171">
      <w:pPr>
        <w:rPr>
          <w:rFonts w:ascii="Times New Roman" w:hAnsi="Times New Roman" w:cs="Times New Roman"/>
          <w:b/>
          <w:lang w:val="pl-PL"/>
        </w:rPr>
      </w:pPr>
      <w:r>
        <w:rPr>
          <w:rFonts w:ascii="Times New Roman" w:hAnsi="Times New Roman" w:cs="Times New Roman"/>
          <w:b/>
          <w:bCs/>
          <w:lang w:val="pl"/>
        </w:rPr>
        <w:t>Niniejszy rozdział ma charakter doradczy i dotyczy wszystkich rodzajów sprzedaży.</w:t>
      </w:r>
    </w:p>
    <w:p w:rsidR="0017541B" w:rsidRPr="0043236F" w:rsidRDefault="0017541B" w:rsidP="001C6171">
      <w:pPr>
        <w:rPr>
          <w:rFonts w:ascii="Times New Roman" w:hAnsi="Times New Roman" w:cs="Times New Roman"/>
          <w:lang w:val="pl-PL"/>
        </w:rPr>
      </w:pPr>
    </w:p>
    <w:p w:rsidR="008B547E" w:rsidRPr="0043236F" w:rsidRDefault="008B547E" w:rsidP="001C6171">
      <w:pPr>
        <w:rPr>
          <w:rFonts w:ascii="Times New Roman" w:hAnsi="Times New Roman" w:cs="Times New Roman"/>
          <w:lang w:val="pl-PL"/>
        </w:rPr>
      </w:pPr>
      <w:r>
        <w:rPr>
          <w:rFonts w:ascii="Times New Roman" w:hAnsi="Times New Roman" w:cs="Times New Roman"/>
          <w:lang w:val="pl"/>
        </w:rPr>
        <w:t>Przedsiębiorstwa powinny posiadać przygotowane pytania</w:t>
      </w:r>
      <w:r>
        <w:rPr>
          <w:rFonts w:ascii="Times New Roman" w:hAnsi="Times New Roman" w:cs="Times New Roman"/>
          <w:color w:val="000000" w:themeColor="text1"/>
          <w:lang w:val="pl"/>
        </w:rPr>
        <w:t xml:space="preserve"> dla nowych klientów, niezależnie od tego, czy jest to sprzedaż bez konieczności przedstawienia stosownego pozwolenia, sprzedaż przez centrum telefoniczne bądź też czy prekursory materiałów wybuchowych są oferowane i sprzedawane przez Internet.</w:t>
      </w:r>
    </w:p>
    <w:p w:rsidR="008B547E" w:rsidRPr="0043236F" w:rsidRDefault="008B547E" w:rsidP="001C6171">
      <w:pPr>
        <w:rPr>
          <w:rFonts w:ascii="Times New Roman" w:hAnsi="Times New Roman" w:cs="Times New Roman"/>
          <w:lang w:val="pl-PL"/>
        </w:rPr>
      </w:pPr>
    </w:p>
    <w:p w:rsidR="00C16ED7" w:rsidRPr="0043236F" w:rsidRDefault="001F4DF8" w:rsidP="001C6171">
      <w:pPr>
        <w:rPr>
          <w:rFonts w:ascii="Times New Roman" w:hAnsi="Times New Roman" w:cs="Times New Roman"/>
          <w:lang w:val="pl-PL"/>
        </w:rPr>
      </w:pPr>
      <w:r>
        <w:rPr>
          <w:rFonts w:ascii="Times New Roman" w:hAnsi="Times New Roman" w:cs="Times New Roman"/>
          <w:lang w:val="pl"/>
        </w:rPr>
        <w:t xml:space="preserve">Doradca handlowy/administrator będzie musiał wykorzystać swoje uprawnienia i doświadczenie, by ocenić, czy zamówienie lub zapytanie jest „podejrzane”.  </w:t>
      </w:r>
    </w:p>
    <w:p w:rsidR="00C16ED7" w:rsidRPr="0043236F" w:rsidRDefault="00C16ED7" w:rsidP="001C6171">
      <w:pPr>
        <w:rPr>
          <w:rFonts w:ascii="Times New Roman" w:hAnsi="Times New Roman" w:cs="Times New Roman"/>
          <w:lang w:val="pl-PL"/>
        </w:rPr>
      </w:pPr>
    </w:p>
    <w:p w:rsidR="00FF2F1A" w:rsidRPr="0043236F" w:rsidRDefault="001F4DF8" w:rsidP="001C6171">
      <w:pPr>
        <w:rPr>
          <w:rFonts w:ascii="Times New Roman" w:hAnsi="Times New Roman" w:cs="Times New Roman"/>
          <w:lang w:val="pl-PL"/>
        </w:rPr>
      </w:pPr>
      <w:r>
        <w:rPr>
          <w:rFonts w:ascii="Times New Roman" w:hAnsi="Times New Roman" w:cs="Times New Roman"/>
          <w:lang w:val="pl"/>
        </w:rPr>
        <w:t xml:space="preserve">Rozbudowany proces weryfikacji klientów obejmuje prośbę o złożenie oświadczenia dotyczącego końcowego zastosowania.  Oświadczenia te są wymagane na podstawie określonych regulacji, ale w praktyce powinny być także zastosowane w stosunku do ograniczeń sprzedaży/używania prekursorów materiałów wybuchowych.  Główni klienci zaakceptują konieczność złożenia takich oświadczeń; klienci działający zgodnie z prawem i posiadający dostateczną wiedzę z zadowoleniem przyjmą „ostrzeżenie”; klienci pozbawieni skrupułów w wielu przypadkach wycofają swoje zamówienie.  </w:t>
      </w:r>
    </w:p>
    <w:p w:rsidR="00CB0597" w:rsidRPr="0043236F" w:rsidRDefault="00CB0597" w:rsidP="00CB0597">
      <w:pPr>
        <w:rPr>
          <w:rFonts w:ascii="Times New Roman" w:hAnsi="Times New Roman" w:cs="Times New Roman"/>
          <w:b/>
          <w:lang w:val="pl-PL"/>
        </w:rPr>
      </w:pPr>
    </w:p>
    <w:p w:rsidR="00CB0597" w:rsidRPr="0043236F" w:rsidRDefault="00CB0597" w:rsidP="00CB0597">
      <w:pPr>
        <w:rPr>
          <w:rFonts w:ascii="Times New Roman" w:hAnsi="Times New Roman" w:cs="Times New Roman"/>
          <w:b/>
          <w:lang w:val="pl-PL"/>
        </w:rPr>
      </w:pPr>
      <w:r>
        <w:rPr>
          <w:rFonts w:ascii="Times New Roman" w:hAnsi="Times New Roman" w:cs="Times New Roman"/>
          <w:b/>
          <w:bCs/>
          <w:lang w:val="pl"/>
        </w:rPr>
        <w:t>Prowadzenie ewidencji</w:t>
      </w:r>
    </w:p>
    <w:p w:rsidR="00CB0597" w:rsidRPr="0043236F" w:rsidRDefault="00CB0597" w:rsidP="00CB0597">
      <w:pPr>
        <w:rPr>
          <w:rFonts w:ascii="Times New Roman" w:hAnsi="Times New Roman" w:cs="Times New Roman"/>
          <w:lang w:val="pl-PL"/>
        </w:rPr>
      </w:pPr>
    </w:p>
    <w:p w:rsidR="00CB0597" w:rsidRPr="0043236F" w:rsidRDefault="00CB0597" w:rsidP="00CB0597">
      <w:pPr>
        <w:rPr>
          <w:rFonts w:ascii="Times New Roman" w:hAnsi="Times New Roman" w:cs="Times New Roman"/>
          <w:lang w:val="pl-PL"/>
        </w:rPr>
      </w:pPr>
      <w:r>
        <w:rPr>
          <w:rFonts w:ascii="Times New Roman" w:hAnsi="Times New Roman" w:cs="Times New Roman"/>
          <w:lang w:val="pl"/>
        </w:rPr>
        <w:t>Na żądanie odpowiednich organów władzy państwowej udostępnione zostaną im następujące informacje w odniesieniu do wszystkich transakcji dotyczących substancji podlegających nadzorowi:</w:t>
      </w:r>
    </w:p>
    <w:p w:rsidR="00CB0597" w:rsidRPr="0043236F" w:rsidRDefault="00CB0597" w:rsidP="00CB0597">
      <w:pPr>
        <w:rPr>
          <w:rFonts w:ascii="Times New Roman" w:hAnsi="Times New Roman" w:cs="Times New Roman"/>
          <w:lang w:val="pl-PL"/>
        </w:rPr>
      </w:pPr>
    </w:p>
    <w:p w:rsidR="00CB0597" w:rsidRPr="0043236F" w:rsidRDefault="00CB0597" w:rsidP="00CB0597">
      <w:pPr>
        <w:numPr>
          <w:ilvl w:val="0"/>
          <w:numId w:val="1"/>
        </w:numPr>
        <w:rPr>
          <w:rFonts w:ascii="Times New Roman" w:hAnsi="Times New Roman" w:cs="Times New Roman"/>
          <w:lang w:val="pl-PL"/>
        </w:rPr>
      </w:pPr>
      <w:r>
        <w:rPr>
          <w:rFonts w:ascii="Times New Roman" w:hAnsi="Times New Roman" w:cs="Times New Roman"/>
          <w:lang w:val="pl"/>
        </w:rPr>
        <w:t xml:space="preserve">Imię i nazwisko oraz adres kupca i odbiorcy, o ile nie jest to ta sama osoba </w:t>
      </w:r>
    </w:p>
    <w:p w:rsidR="00CB0597" w:rsidRPr="0043236F" w:rsidRDefault="00CB0597" w:rsidP="00CB0597">
      <w:pPr>
        <w:numPr>
          <w:ilvl w:val="0"/>
          <w:numId w:val="1"/>
        </w:numPr>
        <w:rPr>
          <w:rFonts w:ascii="Times New Roman" w:hAnsi="Times New Roman" w:cs="Times New Roman"/>
          <w:lang w:val="pl-PL"/>
        </w:rPr>
      </w:pPr>
      <w:r>
        <w:rPr>
          <w:rFonts w:ascii="Times New Roman" w:hAnsi="Times New Roman" w:cs="Times New Roman"/>
          <w:lang w:val="pl"/>
        </w:rPr>
        <w:t>Imię i nazwisko oraz adres każdej innej osoby zaangażowanej w transakcję (np. fizyczne przemieszczenie towaru), o ile informacje te są dostępne.</w:t>
      </w:r>
    </w:p>
    <w:p w:rsidR="00CB0597" w:rsidRPr="007565C4" w:rsidRDefault="00CB0597" w:rsidP="00CB0597">
      <w:pPr>
        <w:numPr>
          <w:ilvl w:val="0"/>
          <w:numId w:val="1"/>
        </w:numPr>
        <w:rPr>
          <w:rFonts w:ascii="Times New Roman" w:hAnsi="Times New Roman" w:cs="Times New Roman"/>
        </w:rPr>
      </w:pPr>
      <w:r>
        <w:rPr>
          <w:rFonts w:ascii="Times New Roman" w:hAnsi="Times New Roman" w:cs="Times New Roman"/>
          <w:lang w:val="pl"/>
        </w:rPr>
        <w:t>Nazwa potencjalnie niebezpiecznej substancji</w:t>
      </w:r>
    </w:p>
    <w:p w:rsidR="00CB0597" w:rsidRPr="007565C4" w:rsidRDefault="00CB0597" w:rsidP="00CB0597">
      <w:pPr>
        <w:numPr>
          <w:ilvl w:val="0"/>
          <w:numId w:val="1"/>
        </w:numPr>
        <w:rPr>
          <w:rFonts w:ascii="Times New Roman" w:hAnsi="Times New Roman" w:cs="Times New Roman"/>
        </w:rPr>
      </w:pPr>
      <w:r>
        <w:rPr>
          <w:rFonts w:ascii="Times New Roman" w:hAnsi="Times New Roman" w:cs="Times New Roman"/>
          <w:lang w:val="pl"/>
        </w:rPr>
        <w:t>Ilość potencjalnie niebezpiecznej substancji</w:t>
      </w:r>
    </w:p>
    <w:p w:rsidR="00CB0597" w:rsidRPr="007565C4" w:rsidRDefault="00CB0597" w:rsidP="00CB0597">
      <w:pPr>
        <w:numPr>
          <w:ilvl w:val="0"/>
          <w:numId w:val="1"/>
        </w:numPr>
        <w:rPr>
          <w:rFonts w:ascii="Times New Roman" w:hAnsi="Times New Roman" w:cs="Times New Roman"/>
        </w:rPr>
      </w:pPr>
      <w:r>
        <w:rPr>
          <w:rFonts w:ascii="Times New Roman" w:hAnsi="Times New Roman" w:cs="Times New Roman"/>
          <w:lang w:val="pl"/>
        </w:rPr>
        <w:t>Termin dostawy (do lokalu)</w:t>
      </w:r>
    </w:p>
    <w:p w:rsidR="00CB0597" w:rsidRPr="007565C4" w:rsidRDefault="00CB0597" w:rsidP="00CB0597">
      <w:pPr>
        <w:rPr>
          <w:rFonts w:ascii="Times New Roman" w:hAnsi="Times New Roman" w:cs="Times New Roman"/>
        </w:rPr>
      </w:pPr>
    </w:p>
    <w:p w:rsidR="001F4DF8" w:rsidRPr="00786724" w:rsidRDefault="001F4DF8" w:rsidP="00786724">
      <w:pPr>
        <w:rPr>
          <w:rFonts w:ascii="Times New Roman" w:hAnsi="Times New Roman" w:cs="Times New Roman"/>
          <w:b/>
        </w:rPr>
      </w:pPr>
      <w:r>
        <w:rPr>
          <w:rFonts w:ascii="Times New Roman" w:hAnsi="Times New Roman" w:cs="Times New Roman"/>
          <w:b/>
          <w:bCs/>
          <w:lang w:val="pl"/>
        </w:rPr>
        <w:t>Zgłaszanie podejrzanych zamówień lub zapytań</w:t>
      </w:r>
    </w:p>
    <w:p w:rsidR="001F4DF8" w:rsidRPr="007565C4" w:rsidRDefault="001F4DF8" w:rsidP="001C6171">
      <w:pPr>
        <w:rPr>
          <w:rFonts w:ascii="Times New Roman" w:hAnsi="Times New Roman" w:cs="Times New Roman"/>
        </w:rPr>
      </w:pPr>
    </w:p>
    <w:p w:rsidR="001F4DF8" w:rsidRPr="0043236F" w:rsidRDefault="001F4DF8" w:rsidP="001C6171">
      <w:pPr>
        <w:rPr>
          <w:rFonts w:ascii="Times New Roman" w:hAnsi="Times New Roman" w:cs="Times New Roman"/>
          <w:lang w:val="pl-PL"/>
        </w:rPr>
      </w:pPr>
      <w:r>
        <w:rPr>
          <w:rFonts w:ascii="Times New Roman" w:hAnsi="Times New Roman" w:cs="Times New Roman"/>
          <w:lang w:val="pl"/>
        </w:rPr>
        <w:t>Obowiązek zgłaszania podejrzanych transakcji powinien obejmować wszelkie zapytania i transakcje, niezależnie od tego, czy towar jest przeznaczony na sprzedaż eksportową lub krajową. Dotyczy to także przypadków, gdy klient odmawia złożenia oświadczenia dotyczącego końcowego zastosowania i/lub nagle wycofuje swoje zamówienie.</w:t>
      </w:r>
    </w:p>
    <w:p w:rsidR="0017541B" w:rsidRPr="0043236F" w:rsidRDefault="0017541B" w:rsidP="001C6171">
      <w:pPr>
        <w:rPr>
          <w:rFonts w:ascii="Times New Roman" w:hAnsi="Times New Roman" w:cs="Times New Roman"/>
          <w:lang w:val="pl-PL"/>
        </w:rPr>
      </w:pPr>
    </w:p>
    <w:p w:rsidR="0017541B" w:rsidRPr="0043236F" w:rsidRDefault="0017541B" w:rsidP="001C6171">
      <w:pPr>
        <w:rPr>
          <w:rFonts w:ascii="Times New Roman" w:hAnsi="Times New Roman" w:cs="Times New Roman"/>
          <w:lang w:val="pl-PL"/>
        </w:rPr>
      </w:pPr>
      <w:r>
        <w:rPr>
          <w:rFonts w:ascii="Times New Roman" w:hAnsi="Times New Roman" w:cs="Times New Roman"/>
          <w:lang w:val="pl"/>
        </w:rPr>
        <w:t>Poniższa uwaga może być pomocna dla personelu:</w:t>
      </w:r>
    </w:p>
    <w:p w:rsidR="001F4DF8" w:rsidRPr="0043236F" w:rsidRDefault="001F4DF8" w:rsidP="001C6171">
      <w:pPr>
        <w:rPr>
          <w:rFonts w:ascii="Times New Roman" w:hAnsi="Times New Roman" w:cs="Times New Roman"/>
          <w:lang w:val="pl-PL"/>
        </w:rPr>
      </w:pPr>
    </w:p>
    <w:tbl>
      <w:tblPr>
        <w:tblW w:w="7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0"/>
      </w:tblGrid>
      <w:tr w:rsidR="001F4DF8" w:rsidRPr="007565C4" w:rsidTr="00786724">
        <w:trPr>
          <w:trHeight w:val="119"/>
        </w:trPr>
        <w:tc>
          <w:tcPr>
            <w:tcW w:w="7610" w:type="dxa"/>
          </w:tcPr>
          <w:p w:rsidR="001F4DF8" w:rsidRPr="0043236F" w:rsidRDefault="001F4DF8" w:rsidP="001C6171">
            <w:pPr>
              <w:rPr>
                <w:rFonts w:ascii="Times New Roman" w:hAnsi="Times New Roman" w:cs="Times New Roman"/>
                <w:sz w:val="20"/>
                <w:szCs w:val="20"/>
                <w:lang w:val="pl-PL"/>
              </w:rPr>
            </w:pPr>
            <w:r>
              <w:rPr>
                <w:rFonts w:ascii="Times New Roman" w:hAnsi="Times New Roman" w:cs="Times New Roman"/>
                <w:sz w:val="20"/>
                <w:szCs w:val="20"/>
                <w:lang w:val="pl"/>
              </w:rPr>
              <w:t>Jeżeli zamówienie lub zapytanie jest podejrzane, należy uzyskać możliwie jak najwięcej szczegółowych informacji, takich jak</w:t>
            </w:r>
          </w:p>
          <w:p w:rsidR="001F4DF8" w:rsidRPr="0043236F" w:rsidRDefault="001F4DF8" w:rsidP="001C6171">
            <w:pPr>
              <w:rPr>
                <w:rFonts w:ascii="Times New Roman" w:hAnsi="Times New Roman" w:cs="Times New Roman"/>
                <w:sz w:val="20"/>
                <w:szCs w:val="20"/>
                <w:lang w:val="pl-PL"/>
              </w:rPr>
            </w:pPr>
          </w:p>
          <w:p w:rsidR="00AF28D9" w:rsidRPr="0043236F" w:rsidRDefault="001F4DF8" w:rsidP="001C6171">
            <w:pPr>
              <w:numPr>
                <w:ilvl w:val="0"/>
                <w:numId w:val="2"/>
              </w:numPr>
              <w:rPr>
                <w:rFonts w:ascii="Times New Roman" w:hAnsi="Times New Roman" w:cs="Times New Roman"/>
                <w:sz w:val="20"/>
                <w:szCs w:val="20"/>
                <w:lang w:val="pl-PL"/>
              </w:rPr>
            </w:pPr>
            <w:r>
              <w:rPr>
                <w:rFonts w:ascii="Times New Roman" w:hAnsi="Times New Roman" w:cs="Times New Roman"/>
                <w:sz w:val="20"/>
                <w:szCs w:val="20"/>
                <w:lang w:val="pl"/>
              </w:rPr>
              <w:t>Opis osób fizycznych, jeżeli nawiązany został kontakt osobisty.</w:t>
            </w:r>
          </w:p>
          <w:p w:rsidR="00AF28D9" w:rsidRPr="0043236F" w:rsidRDefault="001F4DF8" w:rsidP="001C6171">
            <w:pPr>
              <w:numPr>
                <w:ilvl w:val="0"/>
                <w:numId w:val="2"/>
              </w:numPr>
              <w:rPr>
                <w:rFonts w:ascii="Times New Roman" w:hAnsi="Times New Roman" w:cs="Times New Roman"/>
                <w:sz w:val="20"/>
                <w:szCs w:val="20"/>
                <w:lang w:val="pl-PL"/>
              </w:rPr>
            </w:pPr>
            <w:r>
              <w:rPr>
                <w:rFonts w:ascii="Times New Roman" w:hAnsi="Times New Roman" w:cs="Times New Roman"/>
                <w:sz w:val="20"/>
                <w:szCs w:val="20"/>
                <w:lang w:val="pl"/>
              </w:rPr>
              <w:t>Szczegółowe informacje dotyczące wykorzystanego pojazdu, w tym markę, model, kolor i numer rejestracyjny.</w:t>
            </w:r>
          </w:p>
          <w:p w:rsidR="00AF28D9" w:rsidRPr="0043236F" w:rsidRDefault="001F4DF8" w:rsidP="001C6171">
            <w:pPr>
              <w:numPr>
                <w:ilvl w:val="0"/>
                <w:numId w:val="2"/>
              </w:numPr>
              <w:rPr>
                <w:rFonts w:ascii="Times New Roman" w:hAnsi="Times New Roman" w:cs="Times New Roman"/>
                <w:sz w:val="20"/>
                <w:szCs w:val="20"/>
                <w:lang w:val="pl-PL"/>
              </w:rPr>
            </w:pPr>
            <w:r>
              <w:rPr>
                <w:rFonts w:ascii="Times New Roman" w:hAnsi="Times New Roman" w:cs="Times New Roman"/>
                <w:sz w:val="20"/>
                <w:szCs w:val="20"/>
                <w:lang w:val="pl"/>
              </w:rPr>
              <w:t>Jeżeli klient złożył zapytanie drogą telefoniczną należy poprosić go o złożenie pisemnego zamówienia.</w:t>
            </w:r>
          </w:p>
          <w:p w:rsidR="001F4DF8" w:rsidRPr="0043236F" w:rsidRDefault="001F4DF8" w:rsidP="001C6171">
            <w:pPr>
              <w:rPr>
                <w:rFonts w:ascii="Times New Roman" w:hAnsi="Times New Roman" w:cs="Times New Roman"/>
                <w:sz w:val="20"/>
                <w:szCs w:val="20"/>
                <w:lang w:val="pl-PL"/>
              </w:rPr>
            </w:pPr>
          </w:p>
          <w:p w:rsidR="001F4DF8" w:rsidRPr="0043236F" w:rsidRDefault="001F4DF8" w:rsidP="001C6171">
            <w:pPr>
              <w:rPr>
                <w:rFonts w:ascii="Times New Roman" w:hAnsi="Times New Roman" w:cs="Times New Roman"/>
                <w:sz w:val="20"/>
                <w:szCs w:val="20"/>
                <w:lang w:val="pl-PL"/>
              </w:rPr>
            </w:pPr>
            <w:r>
              <w:rPr>
                <w:rFonts w:ascii="Times New Roman" w:hAnsi="Times New Roman" w:cs="Times New Roman"/>
                <w:sz w:val="20"/>
                <w:szCs w:val="20"/>
                <w:lang w:val="pl"/>
              </w:rPr>
              <w:t>Jeżeli jest to możliwe należy zwlekać z odpowiedzią na zapytanie i zaplanować ponowny kontakt z klientem.  W okresie przejściowym, oraz możliwie jak najszybciej, należy zawiadomić właściwy policyjny lub krajowy punkt kontaktowy wyznaczony przez organy władzy.  Poniżej należy zapisać imię i nazwisko oraz informacje kontaktowe oficjalnego punktu kontaktowego ds. bezpieczeństwa celem uzyskania dostępu do nich w późniejszym terminie:</w:t>
            </w:r>
          </w:p>
          <w:p w:rsidR="001F4DF8" w:rsidRPr="0043236F" w:rsidRDefault="001F4DF8" w:rsidP="001C6171">
            <w:pPr>
              <w:rPr>
                <w:rFonts w:ascii="Times New Roman" w:hAnsi="Times New Roman" w:cs="Times New Roman"/>
                <w:sz w:val="20"/>
                <w:szCs w:val="20"/>
                <w:lang w:val="pl-PL"/>
              </w:rPr>
            </w:pPr>
          </w:p>
          <w:p w:rsidR="001F4DF8" w:rsidRPr="00786724" w:rsidRDefault="001F4DF8" w:rsidP="00F92FB8">
            <w:pPr>
              <w:jc w:val="center"/>
              <w:rPr>
                <w:rFonts w:ascii="Times New Roman" w:hAnsi="Times New Roman" w:cs="Times New Roman"/>
                <w:sz w:val="20"/>
                <w:szCs w:val="20"/>
              </w:rPr>
            </w:pPr>
            <w:r>
              <w:rPr>
                <w:rFonts w:ascii="Times New Roman" w:hAnsi="Times New Roman" w:cs="Times New Roman"/>
                <w:sz w:val="20"/>
                <w:szCs w:val="20"/>
                <w:lang w:val="pl"/>
              </w:rPr>
              <w:t>…………………………………………………………………………………….</w:t>
            </w:r>
          </w:p>
          <w:p w:rsidR="001F4DF8" w:rsidRPr="00786724" w:rsidRDefault="001F4DF8" w:rsidP="00F92FB8">
            <w:pPr>
              <w:jc w:val="center"/>
              <w:rPr>
                <w:rFonts w:ascii="Times New Roman" w:hAnsi="Times New Roman" w:cs="Times New Roman"/>
                <w:sz w:val="20"/>
                <w:szCs w:val="20"/>
              </w:rPr>
            </w:pPr>
          </w:p>
          <w:p w:rsidR="001F4DF8" w:rsidRPr="00786724" w:rsidRDefault="001F4DF8" w:rsidP="00CA6F9C">
            <w:pPr>
              <w:jc w:val="center"/>
              <w:rPr>
                <w:rFonts w:ascii="Times New Roman" w:hAnsi="Times New Roman" w:cs="Times New Roman"/>
                <w:sz w:val="20"/>
                <w:szCs w:val="20"/>
              </w:rPr>
            </w:pPr>
            <w:r>
              <w:rPr>
                <w:rFonts w:ascii="Times New Roman" w:hAnsi="Times New Roman" w:cs="Times New Roman"/>
                <w:sz w:val="20"/>
                <w:szCs w:val="20"/>
                <w:lang w:val="pl"/>
              </w:rPr>
              <w:t>…………………………………………………………………………………….</w:t>
            </w:r>
          </w:p>
        </w:tc>
      </w:tr>
    </w:tbl>
    <w:p w:rsidR="001F4DF8" w:rsidRPr="007565C4" w:rsidRDefault="001F4DF8" w:rsidP="001C6171">
      <w:pPr>
        <w:rPr>
          <w:rFonts w:ascii="Times New Roman" w:hAnsi="Times New Roman" w:cs="Times New Roman"/>
        </w:rPr>
      </w:pPr>
    </w:p>
    <w:p w:rsidR="001F4DF8" w:rsidRPr="0043236F" w:rsidRDefault="001F4DF8" w:rsidP="001C6171">
      <w:pPr>
        <w:pStyle w:val="Nagwek1"/>
        <w:rPr>
          <w:rStyle w:val="Pogrubienie"/>
          <w:rFonts w:cs="Times New Roman"/>
          <w:b/>
          <w:color w:val="auto"/>
          <w:lang w:val="pl-PL"/>
        </w:rPr>
      </w:pPr>
      <w:bookmarkStart w:id="16" w:name="_Toc363743628"/>
      <w:bookmarkStart w:id="17" w:name="_Toc381948211"/>
      <w:bookmarkStart w:id="18" w:name="_Toc381948453"/>
      <w:r>
        <w:rPr>
          <w:rStyle w:val="Pogrubienie"/>
          <w:rFonts w:cs="Times New Roman"/>
          <w:b/>
          <w:bCs/>
          <w:color w:val="auto"/>
          <w:lang w:val="pl"/>
        </w:rPr>
        <w:t>Punkty, na które należy zwrócić uwagę</w:t>
      </w:r>
      <w:bookmarkEnd w:id="16"/>
      <w:r>
        <w:rPr>
          <w:rStyle w:val="Pogrubienie"/>
          <w:rFonts w:cs="Times New Roman"/>
          <w:b/>
          <w:bCs/>
          <w:color w:val="auto"/>
          <w:lang w:val="pl"/>
        </w:rPr>
        <w:t>:</w:t>
      </w:r>
      <w:bookmarkEnd w:id="17"/>
      <w:bookmarkEnd w:id="18"/>
    </w:p>
    <w:p w:rsidR="00590026" w:rsidRPr="0043236F" w:rsidRDefault="00590026" w:rsidP="00590026">
      <w:pPr>
        <w:rPr>
          <w:lang w:val="pl-PL"/>
        </w:rPr>
      </w:pPr>
    </w:p>
    <w:p w:rsidR="0015019D" w:rsidRPr="0043236F" w:rsidRDefault="001F4DF8" w:rsidP="00A10E20">
      <w:pPr>
        <w:numPr>
          <w:ilvl w:val="0"/>
          <w:numId w:val="29"/>
        </w:numPr>
        <w:rPr>
          <w:rFonts w:ascii="Times New Roman" w:hAnsi="Times New Roman" w:cs="Times New Roman"/>
          <w:lang w:val="pl-PL"/>
        </w:rPr>
      </w:pPr>
      <w:r>
        <w:rPr>
          <w:rFonts w:ascii="Times New Roman" w:hAnsi="Times New Roman" w:cs="Times New Roman"/>
          <w:lang w:val="pl"/>
        </w:rPr>
        <w:t>Automatyczna kontrola zgodności nie stanowi zamiennika dla rozważnego, czujnego personelu.</w:t>
      </w:r>
    </w:p>
    <w:p w:rsidR="00AF28D9" w:rsidRPr="0043236F" w:rsidRDefault="0015019D" w:rsidP="00A10E20">
      <w:pPr>
        <w:numPr>
          <w:ilvl w:val="0"/>
          <w:numId w:val="29"/>
        </w:numPr>
        <w:rPr>
          <w:rFonts w:ascii="Times New Roman" w:hAnsi="Times New Roman" w:cs="Times New Roman"/>
          <w:lang w:val="pl-PL"/>
        </w:rPr>
      </w:pPr>
      <w:r>
        <w:rPr>
          <w:rFonts w:ascii="Times New Roman" w:hAnsi="Times New Roman" w:cs="Times New Roman"/>
          <w:lang w:val="pl"/>
        </w:rPr>
        <w:t>Jeżeli zapytanie lub zamówienie wydaje się nieprawidłowe, prawdopodobnie nie jest prawidłowe i musi być zbadane oraz zgłoszone.</w:t>
      </w:r>
    </w:p>
    <w:p w:rsidR="00AF28D9" w:rsidRPr="0043236F" w:rsidRDefault="00AF28D9" w:rsidP="00786724">
      <w:pPr>
        <w:ind w:left="360"/>
        <w:rPr>
          <w:rFonts w:ascii="Times New Roman" w:hAnsi="Times New Roman" w:cs="Times New Roman"/>
          <w:lang w:val="pl-PL"/>
        </w:rPr>
      </w:pPr>
    </w:p>
    <w:p w:rsidR="00786724" w:rsidRPr="0043236F" w:rsidRDefault="00786724">
      <w:pPr>
        <w:rPr>
          <w:rFonts w:ascii="Times New Roman" w:hAnsi="Times New Roman" w:cs="Times New Roman"/>
          <w:b/>
          <w:bCs/>
          <w:lang w:val="pl-PL"/>
        </w:rPr>
      </w:pPr>
      <w:r>
        <w:rPr>
          <w:rFonts w:ascii="Times New Roman" w:hAnsi="Times New Roman" w:cs="Times New Roman"/>
          <w:lang w:val="pl"/>
        </w:rPr>
        <w:br w:type="page"/>
      </w:r>
    </w:p>
    <w:p w:rsidR="00CB0597" w:rsidRPr="0043236F" w:rsidRDefault="00CB0597" w:rsidP="00CB0597">
      <w:pPr>
        <w:pStyle w:val="Nagwek1"/>
        <w:rPr>
          <w:rFonts w:cs="Times New Roman"/>
          <w:color w:val="auto"/>
          <w:lang w:val="pl-PL"/>
        </w:rPr>
      </w:pPr>
      <w:bookmarkStart w:id="19" w:name="_Toc381948454"/>
      <w:r>
        <w:rPr>
          <w:rFonts w:cs="Times New Roman"/>
          <w:color w:val="auto"/>
          <w:lang w:val="pl"/>
        </w:rPr>
        <w:t>ROZDZIAŁ H BEZPIECZEŃSTWO LOKALU / PRZECHOWYWANIA / UŻYWANIA</w:t>
      </w:r>
      <w:bookmarkEnd w:id="19"/>
    </w:p>
    <w:p w:rsidR="00CB0597" w:rsidRPr="0043236F" w:rsidRDefault="00CB0597" w:rsidP="00CB0597">
      <w:pPr>
        <w:pStyle w:val="Nagwek4"/>
        <w:rPr>
          <w:rFonts w:ascii="Times New Roman" w:hAnsi="Times New Roman" w:cs="Times New Roman"/>
          <w:sz w:val="24"/>
          <w:szCs w:val="24"/>
          <w:lang w:val="pl-PL"/>
        </w:rPr>
      </w:pPr>
    </w:p>
    <w:p w:rsidR="0017541B" w:rsidRPr="0043236F" w:rsidRDefault="0017541B" w:rsidP="00CB0597">
      <w:pPr>
        <w:pStyle w:val="Nagwek4"/>
        <w:rPr>
          <w:rFonts w:ascii="Times New Roman" w:hAnsi="Times New Roman" w:cs="Times New Roman"/>
          <w:sz w:val="24"/>
          <w:szCs w:val="24"/>
          <w:lang w:val="pl-PL"/>
        </w:rPr>
      </w:pPr>
      <w:r>
        <w:rPr>
          <w:rFonts w:ascii="Times New Roman" w:hAnsi="Times New Roman" w:cs="Times New Roman"/>
          <w:sz w:val="24"/>
          <w:szCs w:val="24"/>
          <w:lang w:val="pl"/>
        </w:rPr>
        <w:t>Niniejszy rozdział ma charakter doradczy i jest przeznaczony dla wszystkich przedsiębiorstw przechowujących prekursory materiałów wybuchowych.</w:t>
      </w:r>
    </w:p>
    <w:p w:rsidR="0017541B" w:rsidRPr="0043236F" w:rsidRDefault="0017541B" w:rsidP="00CB0597">
      <w:pPr>
        <w:pStyle w:val="Nagwek4"/>
        <w:rPr>
          <w:rFonts w:ascii="Times New Roman" w:hAnsi="Times New Roman" w:cs="Times New Roman"/>
          <w:sz w:val="24"/>
          <w:szCs w:val="24"/>
          <w:lang w:val="pl-PL"/>
        </w:rPr>
      </w:pPr>
    </w:p>
    <w:p w:rsidR="00CB0597" w:rsidRPr="0043236F" w:rsidRDefault="00CB0597" w:rsidP="00CB0597">
      <w:pPr>
        <w:pStyle w:val="Nagwek4"/>
        <w:rPr>
          <w:rFonts w:ascii="Times New Roman" w:hAnsi="Times New Roman" w:cs="Times New Roman"/>
          <w:sz w:val="24"/>
          <w:szCs w:val="24"/>
          <w:lang w:val="pl-PL"/>
        </w:rPr>
      </w:pPr>
      <w:r>
        <w:rPr>
          <w:rFonts w:ascii="Times New Roman" w:hAnsi="Times New Roman" w:cs="Times New Roman"/>
          <w:sz w:val="24"/>
          <w:szCs w:val="24"/>
          <w:lang w:val="pl"/>
        </w:rPr>
        <w:t>Przedsiębiorstwa zaangażowane w działalność dotyczącą prekursorów materiałów wybuchowych powinny kontrolować dostęp do swoich lokali.</w:t>
      </w:r>
    </w:p>
    <w:p w:rsidR="00CB0597" w:rsidRPr="0043236F" w:rsidRDefault="00CB0597" w:rsidP="00CB0597">
      <w:pPr>
        <w:rPr>
          <w:rFonts w:ascii="Times New Roman" w:hAnsi="Times New Roman" w:cs="Times New Roman"/>
          <w:lang w:val="pl-PL"/>
        </w:rPr>
      </w:pPr>
    </w:p>
    <w:p w:rsidR="00CB0597" w:rsidRPr="0043236F" w:rsidRDefault="0017541B" w:rsidP="00CB0597">
      <w:pPr>
        <w:rPr>
          <w:rFonts w:ascii="Times New Roman" w:hAnsi="Times New Roman" w:cs="Times New Roman"/>
          <w:lang w:val="pl-PL"/>
        </w:rPr>
      </w:pPr>
      <w:r>
        <w:rPr>
          <w:rFonts w:ascii="Times New Roman" w:hAnsi="Times New Roman" w:cs="Times New Roman"/>
          <w:lang w:val="pl"/>
        </w:rPr>
        <w:t xml:space="preserve">Dostęp osób trzecich (gości i wykonawców) do lokalu przedsiębiorstwa powinien być ograniczony i monitorowany, w odniesieniu do substancji podlegających kontroli.  Przedsiębiorstwa muszą zagwarantować posiadanie pisemnej polityki i pisemnych procedur odnoszące się do prekursorów materiałów wybuchowych.  </w:t>
      </w:r>
    </w:p>
    <w:p w:rsidR="00CB0597" w:rsidRPr="0043236F" w:rsidRDefault="00CB0597" w:rsidP="00CB0597">
      <w:pPr>
        <w:rPr>
          <w:rFonts w:ascii="Times New Roman" w:hAnsi="Times New Roman" w:cs="Times New Roman"/>
          <w:lang w:val="pl-PL"/>
        </w:rPr>
      </w:pPr>
    </w:p>
    <w:p w:rsidR="00CB0597" w:rsidRPr="0043236F" w:rsidRDefault="00CB0597" w:rsidP="00CB0597">
      <w:pPr>
        <w:rPr>
          <w:rFonts w:ascii="Times New Roman" w:hAnsi="Times New Roman" w:cs="Times New Roman"/>
          <w:lang w:val="pl-PL"/>
        </w:rPr>
      </w:pPr>
      <w:r>
        <w:rPr>
          <w:rFonts w:ascii="Times New Roman" w:hAnsi="Times New Roman" w:cs="Times New Roman"/>
          <w:lang w:val="pl"/>
        </w:rPr>
        <w:t>Przedsiębiorstwa powinny dokonywać kontroli osób/przedsiębiorstw szkolonych w ich lokalu.  Należy prowadzić ewidencję gości (zagranicznych i lokalnych/krajowych) na terenie przedsiębiorstwa, w przypadku, gdy prowadzona jest tam działalność podlegająca kontroli bądź wytwarzane lub przechowywane są tam substancje chemiczne objęte kontrolą.</w:t>
      </w:r>
    </w:p>
    <w:p w:rsidR="00CB0597" w:rsidRPr="0043236F" w:rsidRDefault="00CB0597" w:rsidP="00CB0597">
      <w:pPr>
        <w:rPr>
          <w:rFonts w:ascii="Times New Roman" w:hAnsi="Times New Roman" w:cs="Times New Roman"/>
          <w:lang w:val="pl-PL"/>
        </w:rPr>
      </w:pPr>
    </w:p>
    <w:p w:rsidR="001F4DF8" w:rsidRPr="0043236F" w:rsidRDefault="001F4DF8" w:rsidP="001C6171">
      <w:pPr>
        <w:rPr>
          <w:rFonts w:ascii="Times New Roman" w:hAnsi="Times New Roman" w:cs="Times New Roman"/>
          <w:lang w:val="pl-PL"/>
        </w:rPr>
      </w:pPr>
      <w:r>
        <w:rPr>
          <w:rFonts w:ascii="Times New Roman" w:hAnsi="Times New Roman" w:cs="Times New Roman"/>
          <w:lang w:val="pl"/>
        </w:rPr>
        <w:t>Pomimo tego, że szkodliwe działanie substancji chemicznych ma zazwyczaj miejsce po ich sprzedaży, przedsiębiorstwa powinny być świadome zagrożenia szkodliwego działania lub kradzieży we własnych placówkach i podjąć odpowiednie środki, by zabezpieczyć lokal przedsiębiorstwa przeciwko kradzieży. Przedsiębiorstwa podlegające temu zagrożeniu prowadzą działalność wzdłuż całego łańcucha dostaw i są to:</w:t>
      </w:r>
    </w:p>
    <w:p w:rsidR="001F4DF8" w:rsidRPr="0043236F" w:rsidRDefault="001F4DF8" w:rsidP="001C6171">
      <w:pPr>
        <w:rPr>
          <w:rFonts w:ascii="Times New Roman" w:hAnsi="Times New Roman" w:cs="Times New Roman"/>
          <w:lang w:val="pl-PL"/>
        </w:rPr>
      </w:pPr>
    </w:p>
    <w:p w:rsidR="00AF28D9" w:rsidRPr="007565C4" w:rsidRDefault="001F4DF8" w:rsidP="00EB5186">
      <w:pPr>
        <w:numPr>
          <w:ilvl w:val="0"/>
          <w:numId w:val="26"/>
        </w:numPr>
        <w:rPr>
          <w:rFonts w:ascii="Times New Roman" w:hAnsi="Times New Roman" w:cs="Times New Roman"/>
          <w:bCs/>
        </w:rPr>
      </w:pPr>
      <w:r>
        <w:rPr>
          <w:rFonts w:ascii="Times New Roman" w:hAnsi="Times New Roman" w:cs="Times New Roman"/>
          <w:lang w:val="pl"/>
        </w:rPr>
        <w:t>Producenci</w:t>
      </w:r>
    </w:p>
    <w:p w:rsidR="00AF28D9" w:rsidRPr="007565C4" w:rsidRDefault="001F4DF8" w:rsidP="00EB5186">
      <w:pPr>
        <w:numPr>
          <w:ilvl w:val="0"/>
          <w:numId w:val="26"/>
        </w:numPr>
        <w:rPr>
          <w:rFonts w:ascii="Times New Roman" w:hAnsi="Times New Roman" w:cs="Times New Roman"/>
        </w:rPr>
      </w:pPr>
      <w:r>
        <w:rPr>
          <w:rFonts w:ascii="Times New Roman" w:hAnsi="Times New Roman" w:cs="Times New Roman"/>
          <w:lang w:val="pl"/>
        </w:rPr>
        <w:t>Dystrybutorzy</w:t>
      </w:r>
    </w:p>
    <w:p w:rsidR="00AF28D9" w:rsidRPr="007565C4" w:rsidRDefault="001F4DF8" w:rsidP="00EB5186">
      <w:pPr>
        <w:numPr>
          <w:ilvl w:val="0"/>
          <w:numId w:val="26"/>
        </w:numPr>
        <w:rPr>
          <w:rFonts w:ascii="Times New Roman" w:hAnsi="Times New Roman" w:cs="Times New Roman"/>
        </w:rPr>
      </w:pPr>
      <w:r>
        <w:rPr>
          <w:rFonts w:ascii="Times New Roman" w:hAnsi="Times New Roman" w:cs="Times New Roman"/>
          <w:lang w:val="pl"/>
        </w:rPr>
        <w:t>Usługodawcy logistyczni</w:t>
      </w:r>
    </w:p>
    <w:p w:rsidR="001F4DF8" w:rsidRPr="007565C4" w:rsidRDefault="001F4DF8" w:rsidP="001C6171">
      <w:pPr>
        <w:rPr>
          <w:rFonts w:ascii="Times New Roman" w:hAnsi="Times New Roman" w:cs="Times New Roman"/>
        </w:rPr>
      </w:pPr>
    </w:p>
    <w:p w:rsidR="001F4DF8" w:rsidRPr="007565C4" w:rsidRDefault="001F4DF8" w:rsidP="001C6171">
      <w:pPr>
        <w:rPr>
          <w:rFonts w:ascii="Times New Roman" w:hAnsi="Times New Roman" w:cs="Times New Roman"/>
        </w:rPr>
      </w:pPr>
      <w:r>
        <w:rPr>
          <w:rFonts w:ascii="Times New Roman" w:hAnsi="Times New Roman" w:cs="Times New Roman"/>
          <w:lang w:val="pl"/>
        </w:rPr>
        <w:t xml:space="preserve">Należy uwzględnić zwiększenie ochrony w obszarach, w których </w:t>
      </w:r>
      <w:r>
        <w:rPr>
          <w:rFonts w:ascii="Times New Roman" w:hAnsi="Times New Roman" w:cs="Times New Roman"/>
          <w:color w:val="000000"/>
          <w:lang w:val="pl"/>
        </w:rPr>
        <w:t>przechowywane są prekursory materiałów wybuchowych</w:t>
      </w:r>
      <w:r>
        <w:rPr>
          <w:rFonts w:ascii="Times New Roman" w:hAnsi="Times New Roman" w:cs="Times New Roman"/>
          <w:lang w:val="pl"/>
        </w:rPr>
        <w:t>, o ile jest to stosowne i praktyczne. Ochrona ta może przyjąć formę:</w:t>
      </w:r>
    </w:p>
    <w:p w:rsidR="001F4DF8" w:rsidRPr="007565C4" w:rsidRDefault="001F4DF8" w:rsidP="001C6171">
      <w:pPr>
        <w:rPr>
          <w:rFonts w:ascii="Times New Roman" w:hAnsi="Times New Roman" w:cs="Times New Roman"/>
        </w:rPr>
      </w:pPr>
    </w:p>
    <w:p w:rsidR="00AF28D9" w:rsidRPr="007565C4" w:rsidRDefault="001F4DF8" w:rsidP="00EB5186">
      <w:pPr>
        <w:numPr>
          <w:ilvl w:val="0"/>
          <w:numId w:val="25"/>
        </w:numPr>
        <w:rPr>
          <w:rFonts w:ascii="Times New Roman" w:hAnsi="Times New Roman" w:cs="Times New Roman"/>
          <w:bCs/>
        </w:rPr>
      </w:pPr>
      <w:r>
        <w:rPr>
          <w:rFonts w:ascii="Times New Roman" w:hAnsi="Times New Roman" w:cs="Times New Roman"/>
          <w:lang w:val="pl"/>
        </w:rPr>
        <w:t>Strefy zastrzeżonego dostępu</w:t>
      </w:r>
    </w:p>
    <w:p w:rsidR="00AF28D9" w:rsidRPr="007565C4" w:rsidRDefault="001F4DF8" w:rsidP="00EB5186">
      <w:pPr>
        <w:numPr>
          <w:ilvl w:val="0"/>
          <w:numId w:val="25"/>
        </w:numPr>
        <w:rPr>
          <w:rFonts w:ascii="Times New Roman" w:hAnsi="Times New Roman" w:cs="Times New Roman"/>
        </w:rPr>
      </w:pPr>
      <w:r>
        <w:rPr>
          <w:rFonts w:ascii="Times New Roman" w:hAnsi="Times New Roman" w:cs="Times New Roman"/>
          <w:lang w:val="pl"/>
        </w:rPr>
        <w:t>Zabezpieczonych pomieszczeń lub klatek</w:t>
      </w:r>
    </w:p>
    <w:p w:rsidR="00AF28D9" w:rsidRPr="0043236F" w:rsidRDefault="001F4DF8" w:rsidP="00EB5186">
      <w:pPr>
        <w:numPr>
          <w:ilvl w:val="0"/>
          <w:numId w:val="25"/>
        </w:numPr>
        <w:rPr>
          <w:rFonts w:ascii="Times New Roman" w:hAnsi="Times New Roman" w:cs="Times New Roman"/>
          <w:lang w:val="pl-PL"/>
        </w:rPr>
      </w:pPr>
      <w:r>
        <w:rPr>
          <w:rFonts w:ascii="Times New Roman" w:hAnsi="Times New Roman" w:cs="Times New Roman"/>
          <w:lang w:val="pl"/>
        </w:rPr>
        <w:t>Częstych kontroli zapasów celem szybkiej identyfikacji wszelkich niedoborów</w:t>
      </w:r>
    </w:p>
    <w:p w:rsidR="00AF28D9" w:rsidRPr="0043236F" w:rsidRDefault="001F4DF8" w:rsidP="00EB5186">
      <w:pPr>
        <w:numPr>
          <w:ilvl w:val="0"/>
          <w:numId w:val="25"/>
        </w:numPr>
        <w:rPr>
          <w:rFonts w:ascii="Times New Roman" w:hAnsi="Times New Roman" w:cs="Times New Roman"/>
          <w:lang w:val="pl-PL"/>
        </w:rPr>
      </w:pPr>
      <w:r>
        <w:rPr>
          <w:rFonts w:ascii="Times New Roman" w:hAnsi="Times New Roman" w:cs="Times New Roman"/>
          <w:lang w:val="pl"/>
        </w:rPr>
        <w:t>Zwiększonej czujności w takich obszarach przechowywania i/lub systemu kamer telewizyjnych w układzie zamkniętym (CCTV)</w:t>
      </w:r>
    </w:p>
    <w:p w:rsidR="001F4DF8" w:rsidRPr="0043236F" w:rsidRDefault="001F4DF8" w:rsidP="001C6171">
      <w:pPr>
        <w:rPr>
          <w:rFonts w:ascii="Times New Roman" w:hAnsi="Times New Roman" w:cs="Times New Roman"/>
          <w:lang w:val="pl-PL"/>
        </w:rPr>
      </w:pPr>
    </w:p>
    <w:p w:rsidR="001F4DF8" w:rsidRPr="0043236F" w:rsidRDefault="001F4DF8" w:rsidP="00DC1D83">
      <w:pPr>
        <w:rPr>
          <w:rFonts w:ascii="Times New Roman" w:hAnsi="Times New Roman" w:cs="Times New Roman"/>
          <w:lang w:val="pl-PL"/>
        </w:rPr>
      </w:pPr>
      <w:r>
        <w:rPr>
          <w:rFonts w:ascii="Times New Roman" w:hAnsi="Times New Roman" w:cs="Times New Roman"/>
          <w:lang w:val="pl"/>
        </w:rPr>
        <w:t>W placówkach działania mogą obejmować takie środki, jak montaż fizycznych barier, modyfikacjaprocesów produkcyjnych lub zamiana materiałów. W przypadku sprzedaży i dystrybucji produktu działania mogą obejmować takie środki, jak zamknięte gabloty, klatki czy przeprowadzanie dodatkowych kontroli względem dostawców usług transportowych.</w:t>
      </w:r>
    </w:p>
    <w:p w:rsidR="001F4DF8" w:rsidRPr="0043236F" w:rsidRDefault="001F4DF8" w:rsidP="001C6171">
      <w:pPr>
        <w:pStyle w:val="Fait"/>
        <w:rPr>
          <w:rFonts w:ascii="Times New Roman" w:hAnsi="Times New Roman" w:cs="Times New Roman"/>
          <w:szCs w:val="24"/>
          <w:lang w:val="pl-PL"/>
        </w:rPr>
      </w:pPr>
    </w:p>
    <w:p w:rsidR="00B7623A" w:rsidRPr="0043236F" w:rsidRDefault="001F4DF8" w:rsidP="001C6171">
      <w:pPr>
        <w:rPr>
          <w:rFonts w:ascii="Times New Roman" w:hAnsi="Times New Roman" w:cs="Times New Roman"/>
          <w:lang w:val="pl-PL"/>
        </w:rPr>
      </w:pPr>
      <w:r>
        <w:rPr>
          <w:rFonts w:ascii="Times New Roman" w:hAnsi="Times New Roman" w:cs="Times New Roman"/>
          <w:lang w:val="pl"/>
        </w:rPr>
        <w:t xml:space="preserve">W przypadku kradzieży podmiotowi zaleca się bezzwłoczne poinformowanie nie tylko policji, ale także krajowych punktów kontaktowych wyznaczonych przez organy władz państw członkowskich. Jeżeli jest to stosowne (na przykład jeśli podobne przypadki miały już wielokrotnie miejsce bądź jeśli przestępcy zastosowali nową metodologię), właściwe organy mogą dostarczyć informacji związanych z tym zdarzeniem innym przedsiębiorstwom i agencjom ds. bezpieczeństwa.  </w:t>
      </w:r>
    </w:p>
    <w:p w:rsidR="001F4DF8" w:rsidRPr="0043236F" w:rsidRDefault="001F4DF8" w:rsidP="001C6171">
      <w:pPr>
        <w:rPr>
          <w:rFonts w:ascii="Times New Roman" w:hAnsi="Times New Roman" w:cs="Times New Roman"/>
          <w:lang w:val="pl-PL"/>
        </w:rPr>
      </w:pPr>
    </w:p>
    <w:p w:rsidR="00576222" w:rsidRPr="0043236F" w:rsidRDefault="001F4DF8">
      <w:pPr>
        <w:rPr>
          <w:rFonts w:ascii="Times New Roman" w:hAnsi="Times New Roman" w:cs="Times New Roman"/>
          <w:b/>
          <w:bCs/>
          <w:lang w:val="pl-PL"/>
        </w:rPr>
      </w:pPr>
      <w:r>
        <w:rPr>
          <w:rFonts w:ascii="Times New Roman" w:hAnsi="Times New Roman" w:cs="Times New Roman"/>
          <w:lang w:val="pl"/>
        </w:rPr>
        <w:t>Wybierając przewoźnika przedsiębiorstwa powinny mieć także na uwadze zagrożenie kradzieży podczas transportu. Wybrany przewoźnik musi być wiarygodny i zdolny do zastosowania stosownych środków bezpieczeństwa w odniesieniu do transportu wrażliwych substancji chemicznych. Powinny być to uwzględnione w szczególności w przypadku długodystansowego transportu wymagającego obowiązkowych przerw w podróży.</w:t>
      </w:r>
      <w:bookmarkStart w:id="20" w:name="Section_Z"/>
      <w:r>
        <w:rPr>
          <w:rFonts w:ascii="Times New Roman" w:hAnsi="Times New Roman" w:cs="Times New Roman"/>
          <w:lang w:val="pl"/>
        </w:rPr>
        <w:br w:type="page"/>
      </w:r>
    </w:p>
    <w:p w:rsidR="004A18E8" w:rsidRPr="0043236F" w:rsidRDefault="004A18E8" w:rsidP="004A18E8">
      <w:pPr>
        <w:pStyle w:val="Nagwek1"/>
        <w:rPr>
          <w:rFonts w:cs="Times New Roman"/>
          <w:color w:val="auto"/>
          <w:lang w:val="pl-PL"/>
        </w:rPr>
      </w:pPr>
      <w:bookmarkStart w:id="21" w:name="_Toc381948455"/>
      <w:r>
        <w:rPr>
          <w:rFonts w:cs="Times New Roman"/>
          <w:color w:val="auto"/>
          <w:lang w:val="pl"/>
        </w:rPr>
        <w:t>ROZDZIAŁ Z: LISTA KONTROLNA DLA PUNKTÓW KONTAKTOWYCH</w:t>
      </w:r>
      <w:bookmarkEnd w:id="21"/>
    </w:p>
    <w:p w:rsidR="004A18E8" w:rsidRPr="0043236F" w:rsidRDefault="004A18E8" w:rsidP="002E6D59">
      <w:pPr>
        <w:pStyle w:val="Nagwek1"/>
        <w:rPr>
          <w:rFonts w:cs="Times New Roman"/>
          <w:lang w:val="pl-PL"/>
        </w:rPr>
      </w:pPr>
    </w:p>
    <w:bookmarkEnd w:id="20"/>
    <w:p w:rsidR="00BE462A" w:rsidRPr="0043236F" w:rsidRDefault="00BE462A" w:rsidP="00DC1D83">
      <w:pPr>
        <w:rPr>
          <w:rFonts w:ascii="Times New Roman" w:hAnsi="Times New Roman" w:cs="Times New Roman"/>
          <w:b/>
          <w:lang w:val="pl-PL"/>
        </w:rPr>
      </w:pPr>
      <w:r>
        <w:rPr>
          <w:rFonts w:ascii="Times New Roman" w:hAnsi="Times New Roman" w:cs="Times New Roman"/>
          <w:b/>
          <w:bCs/>
          <w:lang w:val="pl"/>
        </w:rPr>
        <w:t>Niniejszy rozdział ma charakter doradczy i ma na celu dostarczenie wsparcia dyrektorom (ds. bezpieczeństwa).</w:t>
      </w:r>
    </w:p>
    <w:p w:rsidR="00BE462A" w:rsidRPr="0043236F" w:rsidRDefault="00BE462A" w:rsidP="00DC1D83">
      <w:pPr>
        <w:rPr>
          <w:rFonts w:ascii="Times New Roman" w:hAnsi="Times New Roman" w:cs="Times New Roman"/>
          <w:lang w:val="pl-PL"/>
        </w:rPr>
      </w:pPr>
    </w:p>
    <w:p w:rsidR="008B547E" w:rsidRPr="0043236F" w:rsidRDefault="001F4DF8" w:rsidP="00DC1D83">
      <w:pPr>
        <w:rPr>
          <w:rFonts w:ascii="Times New Roman" w:hAnsi="Times New Roman" w:cs="Times New Roman"/>
          <w:lang w:val="pl-PL"/>
        </w:rPr>
      </w:pPr>
      <w:r>
        <w:rPr>
          <w:rFonts w:ascii="Times New Roman" w:hAnsi="Times New Roman" w:cs="Times New Roman"/>
          <w:lang w:val="pl"/>
        </w:rPr>
        <w:t xml:space="preserve">Dobrą praktyką jest przeprowadzanie regularnych audytów celem zapewnienia, że utrzymywane są standardy kontroli zgodności z postanowieniami konwencji międzynarodowych, odnośnymi przepisami prawa i zmianami w praktykach branżowych.  </w:t>
      </w:r>
    </w:p>
    <w:p w:rsidR="001F4DF8" w:rsidRPr="0043236F" w:rsidRDefault="001F4DF8" w:rsidP="00DC1D83">
      <w:pPr>
        <w:rPr>
          <w:rFonts w:ascii="Times New Roman" w:hAnsi="Times New Roman" w:cs="Times New Roman"/>
          <w:lang w:val="pl-PL"/>
        </w:rPr>
      </w:pPr>
      <w:r>
        <w:rPr>
          <w:rFonts w:ascii="Times New Roman" w:hAnsi="Times New Roman" w:cs="Times New Roman"/>
          <w:lang w:val="pl"/>
        </w:rPr>
        <w:t xml:space="preserve">Następująca lista kontrolna ma na celu dostarczyć wsparcia w przeprowadzaniu wewnętrznych audytów zgodności i pomocy przy wdrożeniu procedur stosownych dla twojego przedsiębiorstwa.  Zalecane jest, aby punkt kontaktowy co najmniej raz do roku przeprowadził ocenę wewnętrznych programy mających na celu utrzymanie zgodności.   Nie wszystkie z poniższych pytań są istotne dla twojej sytuacji gospodarczej.  </w:t>
      </w:r>
    </w:p>
    <w:p w:rsidR="001F4DF8" w:rsidRPr="0043236F" w:rsidRDefault="001F4DF8" w:rsidP="001C6171">
      <w:pPr>
        <w:rPr>
          <w:rFonts w:ascii="Times New Roman" w:hAnsi="Times New Roman" w:cs="Times New Roman"/>
          <w:lang w:val="pl-PL"/>
        </w:rPr>
      </w:pPr>
    </w:p>
    <w:p w:rsidR="001F4DF8" w:rsidRPr="009170E2" w:rsidRDefault="001F4DF8" w:rsidP="00A10E20">
      <w:pPr>
        <w:numPr>
          <w:ilvl w:val="0"/>
          <w:numId w:val="28"/>
        </w:numPr>
        <w:rPr>
          <w:rFonts w:ascii="Times New Roman" w:hAnsi="Times New Roman" w:cs="Times New Roman"/>
          <w:bCs/>
          <w:u w:val="single"/>
        </w:rPr>
      </w:pPr>
      <w:r>
        <w:rPr>
          <w:rFonts w:ascii="Times New Roman" w:hAnsi="Times New Roman" w:cs="Times New Roman"/>
          <w:u w:val="single"/>
          <w:lang w:val="pl"/>
        </w:rPr>
        <w:t>Obowiązek utrzymywania zgodności</w:t>
      </w:r>
    </w:p>
    <w:p w:rsidR="00B7623A" w:rsidRPr="0043236F" w:rsidRDefault="001F4DF8" w:rsidP="00A10E20">
      <w:pPr>
        <w:numPr>
          <w:ilvl w:val="0"/>
          <w:numId w:val="38"/>
        </w:numPr>
        <w:rPr>
          <w:rFonts w:ascii="Times New Roman" w:hAnsi="Times New Roman" w:cs="Times New Roman"/>
          <w:b/>
          <w:bCs/>
          <w:lang w:val="pl-PL"/>
        </w:rPr>
      </w:pPr>
      <w:r>
        <w:rPr>
          <w:rFonts w:ascii="Times New Roman" w:hAnsi="Times New Roman" w:cs="Times New Roman"/>
          <w:lang w:val="pl"/>
        </w:rPr>
        <w:t>Czy Dyrektor Finansowy twojego przedsiębiorstwa przystąpił do programu Responsible Care</w:t>
      </w:r>
      <w:r>
        <w:rPr>
          <w:rFonts w:ascii="Times New Roman" w:hAnsi="Times New Roman" w:cs="Times New Roman"/>
          <w:vertAlign w:val="superscript"/>
          <w:lang w:val="pl"/>
        </w:rPr>
        <w:t>®</w:t>
      </w:r>
      <w:r>
        <w:rPr>
          <w:rFonts w:ascii="Times New Roman" w:hAnsi="Times New Roman" w:cs="Times New Roman"/>
          <w:lang w:val="pl"/>
        </w:rPr>
        <w:t xml:space="preserve"> </w:t>
      </w:r>
      <w:r>
        <w:rPr>
          <w:rFonts w:ascii="Times New Roman" w:hAnsi="Times New Roman" w:cs="Times New Roman"/>
          <w:i/>
          <w:iCs/>
          <w:lang w:val="pl"/>
        </w:rPr>
        <w:t>[Odpowiedzialność i Troska]</w:t>
      </w:r>
      <w:r>
        <w:rPr>
          <w:rFonts w:ascii="Times New Roman" w:hAnsi="Times New Roman" w:cs="Times New Roman"/>
          <w:lang w:val="pl"/>
        </w:rPr>
        <w:t xml:space="preserve"> / złożył podpis pod </w:t>
      </w:r>
    </w:p>
    <w:p w:rsidR="00B7623A" w:rsidRPr="0043236F" w:rsidRDefault="00B83976" w:rsidP="00B7623A">
      <w:pPr>
        <w:ind w:left="720"/>
        <w:rPr>
          <w:rFonts w:ascii="Times New Roman" w:hAnsi="Times New Roman" w:cs="Times New Roman"/>
          <w:lang w:val="pl-PL"/>
        </w:rPr>
      </w:pPr>
      <w:r>
        <w:rPr>
          <w:rFonts w:ascii="Times New Roman" w:hAnsi="Times New Roman" w:cs="Times New Roman"/>
          <w:lang w:val="pl"/>
        </w:rPr>
        <w:t xml:space="preserve">Deklaracją Zarządzania Produktami Nawozowymi lub inną dobrowolną umową istotną dla twojej branży? </w:t>
      </w:r>
    </w:p>
    <w:p w:rsidR="00AF28D9" w:rsidRPr="0043236F" w:rsidRDefault="001F4DF8" w:rsidP="00A10E20">
      <w:pPr>
        <w:numPr>
          <w:ilvl w:val="0"/>
          <w:numId w:val="38"/>
        </w:numPr>
        <w:rPr>
          <w:rFonts w:ascii="Times New Roman" w:hAnsi="Times New Roman" w:cs="Times New Roman"/>
          <w:b/>
          <w:bCs/>
          <w:lang w:val="pl-PL"/>
        </w:rPr>
      </w:pPr>
      <w:r>
        <w:rPr>
          <w:rFonts w:ascii="Times New Roman" w:hAnsi="Times New Roman" w:cs="Times New Roman"/>
          <w:lang w:val="pl"/>
        </w:rPr>
        <w:t>Czy dyrektorzy przedsiębiorstwa są świadomi swoich prawnych obowiązków przestrzegania środków kontroli bezpieczeństwa w zakresie substancji chemicznych?</w:t>
      </w:r>
    </w:p>
    <w:p w:rsidR="003E3D44" w:rsidRPr="0043236F" w:rsidRDefault="003E3D44" w:rsidP="003E3D44">
      <w:pPr>
        <w:ind w:left="360"/>
        <w:rPr>
          <w:rFonts w:ascii="Times New Roman" w:hAnsi="Times New Roman" w:cs="Times New Roman"/>
          <w:b/>
          <w:bCs/>
          <w:lang w:val="pl-PL"/>
        </w:rPr>
      </w:pPr>
    </w:p>
    <w:p w:rsidR="001F4DF8" w:rsidRPr="009170E2" w:rsidRDefault="001F4DF8" w:rsidP="00A10E20">
      <w:pPr>
        <w:numPr>
          <w:ilvl w:val="0"/>
          <w:numId w:val="28"/>
        </w:numPr>
        <w:rPr>
          <w:rFonts w:ascii="Times New Roman" w:hAnsi="Times New Roman" w:cs="Times New Roman"/>
          <w:bCs/>
          <w:u w:val="single"/>
        </w:rPr>
      </w:pPr>
      <w:r>
        <w:rPr>
          <w:rFonts w:ascii="Times New Roman" w:hAnsi="Times New Roman" w:cs="Times New Roman"/>
          <w:u w:val="single"/>
          <w:lang w:val="pl"/>
        </w:rPr>
        <w:t>Kontrola ewidencji</w:t>
      </w:r>
      <w:r>
        <w:rPr>
          <w:rFonts w:ascii="Times New Roman" w:hAnsi="Times New Roman" w:cs="Times New Roman"/>
          <w:lang w:val="pl"/>
        </w:rPr>
        <w:t xml:space="preserve"> </w:t>
      </w:r>
    </w:p>
    <w:p w:rsidR="00AF28D9" w:rsidRPr="007565C4" w:rsidRDefault="00452365" w:rsidP="00DC1D83">
      <w:pPr>
        <w:ind w:left="454"/>
        <w:rPr>
          <w:rFonts w:ascii="Times New Roman" w:hAnsi="Times New Roman" w:cs="Times New Roman"/>
        </w:rPr>
      </w:pPr>
      <w:r>
        <w:rPr>
          <w:rFonts w:ascii="Times New Roman" w:hAnsi="Times New Roman" w:cs="Times New Roman"/>
          <w:lang w:val="pl"/>
        </w:rPr>
        <w:t>Z jaką częstotliwością ustalasz:</w:t>
      </w:r>
    </w:p>
    <w:p w:rsidR="00AF28D9" w:rsidRPr="0043236F" w:rsidRDefault="001F4DF8" w:rsidP="00A10E20">
      <w:pPr>
        <w:numPr>
          <w:ilvl w:val="0"/>
          <w:numId w:val="37"/>
        </w:numPr>
        <w:rPr>
          <w:rFonts w:ascii="Times New Roman" w:hAnsi="Times New Roman" w:cs="Times New Roman"/>
          <w:lang w:val="pl-PL"/>
        </w:rPr>
      </w:pPr>
      <w:r>
        <w:rPr>
          <w:rFonts w:ascii="Times New Roman" w:hAnsi="Times New Roman" w:cs="Times New Roman"/>
          <w:lang w:val="pl"/>
        </w:rPr>
        <w:t>które substancje chemiczne podlegają pod międzynarodowe konwencje i krajowe wymagania w zakresie kontroli?</w:t>
      </w:r>
    </w:p>
    <w:p w:rsidR="00AF28D9" w:rsidRPr="0043236F" w:rsidRDefault="001F4DF8" w:rsidP="00A10E20">
      <w:pPr>
        <w:numPr>
          <w:ilvl w:val="0"/>
          <w:numId w:val="37"/>
        </w:numPr>
        <w:rPr>
          <w:rFonts w:ascii="Times New Roman" w:hAnsi="Times New Roman" w:cs="Times New Roman"/>
          <w:lang w:val="pl-PL"/>
        </w:rPr>
      </w:pPr>
      <w:r>
        <w:rPr>
          <w:rFonts w:ascii="Times New Roman" w:hAnsi="Times New Roman" w:cs="Times New Roman"/>
          <w:lang w:val="pl"/>
        </w:rPr>
        <w:t>czy spełniane są odnośne wymagania dla każdego środka kontroli?</w:t>
      </w:r>
    </w:p>
    <w:p w:rsidR="00AF28D9" w:rsidRPr="0043236F" w:rsidRDefault="001F4DF8" w:rsidP="00A10E20">
      <w:pPr>
        <w:numPr>
          <w:ilvl w:val="0"/>
          <w:numId w:val="37"/>
        </w:numPr>
        <w:rPr>
          <w:rFonts w:ascii="Times New Roman" w:hAnsi="Times New Roman" w:cs="Times New Roman"/>
          <w:lang w:val="pl-PL"/>
        </w:rPr>
      </w:pPr>
      <w:r>
        <w:rPr>
          <w:rFonts w:ascii="Times New Roman" w:hAnsi="Times New Roman" w:cs="Times New Roman"/>
          <w:lang w:val="pl"/>
        </w:rPr>
        <w:t>czy istnieje matryca kontroli dla wszystkich substancji chemicznych podlegających kontroli?</w:t>
      </w:r>
    </w:p>
    <w:p w:rsidR="0015019D" w:rsidRPr="0043236F" w:rsidRDefault="001F4DF8" w:rsidP="00A10E20">
      <w:pPr>
        <w:numPr>
          <w:ilvl w:val="0"/>
          <w:numId w:val="37"/>
        </w:numPr>
        <w:rPr>
          <w:rFonts w:ascii="Times New Roman" w:hAnsi="Times New Roman" w:cs="Times New Roman"/>
          <w:b/>
          <w:bCs/>
          <w:lang w:val="pl-PL"/>
        </w:rPr>
      </w:pPr>
      <w:r>
        <w:rPr>
          <w:rFonts w:ascii="Times New Roman" w:hAnsi="Times New Roman" w:cs="Times New Roman"/>
          <w:lang w:val="pl"/>
        </w:rPr>
        <w:t>czy adekwatny personel prowadzi „bieżącą” ewidencję prekursorów materiałów wybuchowych?</w:t>
      </w:r>
    </w:p>
    <w:p w:rsidR="0015019D" w:rsidRPr="0043236F" w:rsidRDefault="0015019D" w:rsidP="0015019D">
      <w:pPr>
        <w:ind w:left="454"/>
        <w:rPr>
          <w:rFonts w:ascii="Times New Roman" w:hAnsi="Times New Roman" w:cs="Times New Roman"/>
          <w:b/>
          <w:bCs/>
          <w:lang w:val="pl-PL"/>
        </w:rPr>
      </w:pPr>
    </w:p>
    <w:p w:rsidR="001F4DF8" w:rsidRPr="009170E2" w:rsidRDefault="001F4DF8" w:rsidP="00A10E20">
      <w:pPr>
        <w:numPr>
          <w:ilvl w:val="0"/>
          <w:numId w:val="28"/>
        </w:numPr>
        <w:rPr>
          <w:rFonts w:ascii="Times New Roman" w:hAnsi="Times New Roman" w:cs="Times New Roman"/>
          <w:u w:val="single"/>
        </w:rPr>
      </w:pPr>
      <w:r>
        <w:rPr>
          <w:rFonts w:ascii="Times New Roman" w:hAnsi="Times New Roman" w:cs="Times New Roman"/>
          <w:u w:val="single"/>
          <w:lang w:val="pl"/>
        </w:rPr>
        <w:t>Podnoszenie świadomości</w:t>
      </w:r>
      <w:r>
        <w:rPr>
          <w:rFonts w:ascii="Times New Roman" w:hAnsi="Times New Roman" w:cs="Times New Roman"/>
          <w:lang w:val="pl"/>
        </w:rPr>
        <w:t xml:space="preserve"> </w:t>
      </w:r>
    </w:p>
    <w:p w:rsidR="00AF28D9" w:rsidRPr="0043236F" w:rsidRDefault="001F4DF8" w:rsidP="00A10E20">
      <w:pPr>
        <w:numPr>
          <w:ilvl w:val="0"/>
          <w:numId w:val="36"/>
        </w:numPr>
        <w:rPr>
          <w:rFonts w:ascii="Times New Roman" w:hAnsi="Times New Roman" w:cs="Times New Roman"/>
          <w:lang w:val="pl-PL"/>
        </w:rPr>
      </w:pPr>
      <w:r>
        <w:rPr>
          <w:rFonts w:ascii="Times New Roman" w:hAnsi="Times New Roman" w:cs="Times New Roman"/>
          <w:lang w:val="pl"/>
        </w:rPr>
        <w:t>Czy przypisana została odpowiedzialność za zarządzanie wewnętrznymi programami zgodności dla prekursorów materiałów wybuchowych, np. czy zostało to wskazane na najnowszym schemacie organizacyjnym przedsiębiorstwa, czy podział obowiązków został wyraźnie określony?</w:t>
      </w:r>
    </w:p>
    <w:p w:rsidR="00AF28D9" w:rsidRPr="0043236F" w:rsidRDefault="001F4DF8" w:rsidP="00A10E20">
      <w:pPr>
        <w:numPr>
          <w:ilvl w:val="0"/>
          <w:numId w:val="36"/>
        </w:numPr>
        <w:rPr>
          <w:rFonts w:ascii="Times New Roman" w:hAnsi="Times New Roman" w:cs="Times New Roman"/>
          <w:lang w:val="pl-PL"/>
        </w:rPr>
      </w:pPr>
      <w:r>
        <w:rPr>
          <w:rFonts w:ascii="Times New Roman" w:hAnsi="Times New Roman" w:cs="Times New Roman"/>
          <w:lang w:val="pl"/>
        </w:rPr>
        <w:t>Czy podniesiono świadomość i przeszkolono wszystkich pracowników oraz klientów, w stopniu umożliwiającym im uzyskanie i utrzymanie biegłości oraz rozwinięcie umiejętności i pozyskanie wiedzy koniecznej do wykonania ciążących na nich obowiązków w odniesieniu do substancji chemicznych podlegających kontroli? (zob. Rozdział 5 poniżej w celu uzyskania informacji o zakresie szkolenia)</w:t>
      </w:r>
    </w:p>
    <w:p w:rsidR="00AF28D9" w:rsidRPr="0043236F" w:rsidRDefault="001F4DF8" w:rsidP="00A10E20">
      <w:pPr>
        <w:numPr>
          <w:ilvl w:val="0"/>
          <w:numId w:val="36"/>
        </w:numPr>
        <w:rPr>
          <w:rFonts w:ascii="Times New Roman" w:hAnsi="Times New Roman" w:cs="Times New Roman"/>
          <w:lang w:val="pl-PL"/>
        </w:rPr>
      </w:pPr>
      <w:r>
        <w:rPr>
          <w:rFonts w:ascii="Times New Roman" w:hAnsi="Times New Roman" w:cs="Times New Roman"/>
          <w:lang w:val="pl"/>
        </w:rPr>
        <w:t>Czy wewnętrzne cele dotyczące zgodności zostały zawarte w ocenie wydajności pracownika?</w:t>
      </w:r>
    </w:p>
    <w:p w:rsidR="00AF28D9" w:rsidRPr="0043236F" w:rsidRDefault="001F4DF8" w:rsidP="00A10E20">
      <w:pPr>
        <w:numPr>
          <w:ilvl w:val="0"/>
          <w:numId w:val="36"/>
        </w:numPr>
        <w:rPr>
          <w:rFonts w:ascii="Times New Roman" w:hAnsi="Times New Roman" w:cs="Times New Roman"/>
          <w:lang w:val="pl-PL"/>
        </w:rPr>
      </w:pPr>
      <w:r>
        <w:rPr>
          <w:rFonts w:ascii="Times New Roman" w:hAnsi="Times New Roman" w:cs="Times New Roman"/>
          <w:lang w:val="pl"/>
        </w:rPr>
        <w:t>Czy w pisemnej polityce i pisemnych planach, programach oraz procedurach zawarte zostało postanowienie dotyczące stałego ulepszania wewnętrznego systemu zgodności dla substancji chemicznych podlegających kontroli?</w:t>
      </w:r>
    </w:p>
    <w:p w:rsidR="00AF28D9" w:rsidRPr="0043236F" w:rsidRDefault="001F4DF8" w:rsidP="00A10E20">
      <w:pPr>
        <w:numPr>
          <w:ilvl w:val="0"/>
          <w:numId w:val="36"/>
        </w:numPr>
        <w:rPr>
          <w:rFonts w:ascii="Times New Roman" w:hAnsi="Times New Roman" w:cs="Times New Roman"/>
          <w:lang w:val="pl-PL"/>
        </w:rPr>
      </w:pPr>
      <w:r>
        <w:rPr>
          <w:rFonts w:ascii="Times New Roman" w:hAnsi="Times New Roman" w:cs="Times New Roman"/>
          <w:lang w:val="pl"/>
        </w:rPr>
        <w:t>Czy zawarte zostało postanowienie mające na celu zapewnienie identyfikacji i dystrybucji wszystkich ustaw i wymogów mających zastosowanie do substancji chemicznych podlegających kontroli?</w:t>
      </w:r>
    </w:p>
    <w:p w:rsidR="00AF28D9" w:rsidRPr="0043236F" w:rsidRDefault="001F4DF8" w:rsidP="00A10E20">
      <w:pPr>
        <w:numPr>
          <w:ilvl w:val="0"/>
          <w:numId w:val="36"/>
        </w:numPr>
        <w:rPr>
          <w:rFonts w:ascii="Times New Roman" w:hAnsi="Times New Roman" w:cs="Times New Roman"/>
          <w:lang w:val="pl-PL"/>
        </w:rPr>
      </w:pPr>
      <w:r>
        <w:rPr>
          <w:rFonts w:ascii="Times New Roman" w:hAnsi="Times New Roman" w:cs="Times New Roman"/>
          <w:lang w:val="pl"/>
        </w:rPr>
        <w:t>Czy przedsiębiorstwo dąży do osiągnięcia zgodności przewyższającej zgodność z przepisami prawa?</w:t>
      </w:r>
    </w:p>
    <w:p w:rsidR="00AF28D9" w:rsidRPr="0043236F" w:rsidRDefault="001F4DF8" w:rsidP="00A10E20">
      <w:pPr>
        <w:numPr>
          <w:ilvl w:val="0"/>
          <w:numId w:val="36"/>
        </w:numPr>
        <w:rPr>
          <w:rFonts w:ascii="Times New Roman" w:hAnsi="Times New Roman" w:cs="Times New Roman"/>
          <w:lang w:val="pl-PL"/>
        </w:rPr>
      </w:pPr>
      <w:r>
        <w:rPr>
          <w:rFonts w:ascii="Times New Roman" w:hAnsi="Times New Roman" w:cs="Times New Roman"/>
          <w:lang w:val="pl"/>
        </w:rPr>
        <w:t>Czy wszyscy pracownicy, którzy podjęli się odpowiedzialności kontrolnych przeszli wymagane szkolenie wstępne i ponowne szkolenie okresowe?</w:t>
      </w:r>
    </w:p>
    <w:p w:rsidR="00AF28D9" w:rsidRPr="0043236F" w:rsidRDefault="001F4DF8" w:rsidP="00A10E20">
      <w:pPr>
        <w:numPr>
          <w:ilvl w:val="0"/>
          <w:numId w:val="36"/>
        </w:numPr>
        <w:rPr>
          <w:rFonts w:ascii="Times New Roman" w:hAnsi="Times New Roman" w:cs="Times New Roman"/>
          <w:lang w:val="pl-PL"/>
        </w:rPr>
      </w:pPr>
      <w:r>
        <w:rPr>
          <w:rFonts w:ascii="Times New Roman" w:hAnsi="Times New Roman" w:cs="Times New Roman"/>
          <w:lang w:val="pl"/>
        </w:rPr>
        <w:t xml:space="preserve">Czy personel i klienci mają dostęp do: </w:t>
      </w:r>
    </w:p>
    <w:p w:rsidR="00AF28D9" w:rsidRPr="007565C4" w:rsidRDefault="001F4DF8" w:rsidP="00A10E20">
      <w:pPr>
        <w:numPr>
          <w:ilvl w:val="1"/>
          <w:numId w:val="36"/>
        </w:numPr>
        <w:rPr>
          <w:rFonts w:ascii="Times New Roman" w:hAnsi="Times New Roman" w:cs="Times New Roman"/>
        </w:rPr>
      </w:pPr>
      <w:r>
        <w:rPr>
          <w:rFonts w:ascii="Times New Roman" w:hAnsi="Times New Roman" w:cs="Times New Roman"/>
          <w:lang w:val="pl"/>
        </w:rPr>
        <w:t>Niniejszej umowy?</w:t>
      </w:r>
    </w:p>
    <w:p w:rsidR="00AF28D9" w:rsidRPr="007565C4" w:rsidRDefault="001F4DF8" w:rsidP="00A10E20">
      <w:pPr>
        <w:numPr>
          <w:ilvl w:val="1"/>
          <w:numId w:val="36"/>
        </w:numPr>
        <w:rPr>
          <w:rFonts w:ascii="Times New Roman" w:hAnsi="Times New Roman" w:cs="Times New Roman"/>
        </w:rPr>
      </w:pPr>
      <w:r>
        <w:rPr>
          <w:rFonts w:ascii="Times New Roman" w:hAnsi="Times New Roman" w:cs="Times New Roman"/>
          <w:lang w:val="pl"/>
        </w:rPr>
        <w:t>Internetowych stron zawierających regulacje?</w:t>
      </w:r>
    </w:p>
    <w:p w:rsidR="00AF28D9" w:rsidRPr="007565C4" w:rsidRDefault="001F4DF8" w:rsidP="00A10E20">
      <w:pPr>
        <w:numPr>
          <w:ilvl w:val="1"/>
          <w:numId w:val="36"/>
        </w:numPr>
        <w:rPr>
          <w:rFonts w:ascii="Times New Roman" w:hAnsi="Times New Roman" w:cs="Times New Roman"/>
        </w:rPr>
      </w:pPr>
      <w:r>
        <w:rPr>
          <w:rFonts w:ascii="Times New Roman" w:hAnsi="Times New Roman" w:cs="Times New Roman"/>
          <w:lang w:val="pl"/>
        </w:rPr>
        <w:t>Odnośnych urzędników?</w:t>
      </w:r>
    </w:p>
    <w:p w:rsidR="00DC1D83" w:rsidRPr="007565C4" w:rsidRDefault="00DC1D83" w:rsidP="001C6171">
      <w:pPr>
        <w:rPr>
          <w:rFonts w:ascii="Times New Roman" w:hAnsi="Times New Roman" w:cs="Times New Roman"/>
        </w:rPr>
      </w:pPr>
    </w:p>
    <w:p w:rsidR="00CB07D4" w:rsidRPr="007565C4" w:rsidRDefault="00CB07D4" w:rsidP="001C6171">
      <w:pPr>
        <w:rPr>
          <w:rFonts w:ascii="Times New Roman" w:hAnsi="Times New Roman" w:cs="Times New Roman"/>
        </w:rPr>
      </w:pPr>
    </w:p>
    <w:p w:rsidR="001F4DF8" w:rsidRPr="009170E2" w:rsidRDefault="001F4DF8" w:rsidP="00A10E20">
      <w:pPr>
        <w:numPr>
          <w:ilvl w:val="0"/>
          <w:numId w:val="28"/>
        </w:numPr>
        <w:rPr>
          <w:rFonts w:ascii="Times New Roman" w:hAnsi="Times New Roman" w:cs="Times New Roman"/>
          <w:bCs/>
          <w:u w:val="single"/>
        </w:rPr>
      </w:pPr>
      <w:r>
        <w:rPr>
          <w:rFonts w:ascii="Times New Roman" w:hAnsi="Times New Roman" w:cs="Times New Roman"/>
          <w:u w:val="single"/>
          <w:lang w:val="pl"/>
        </w:rPr>
        <w:t>Zarządzanie przepływem informacji</w:t>
      </w:r>
    </w:p>
    <w:p w:rsidR="00AF28D9" w:rsidRPr="0043236F" w:rsidRDefault="001F4DF8" w:rsidP="00A10E20">
      <w:pPr>
        <w:numPr>
          <w:ilvl w:val="0"/>
          <w:numId w:val="35"/>
        </w:numPr>
        <w:rPr>
          <w:rFonts w:ascii="Times New Roman" w:hAnsi="Times New Roman" w:cs="Times New Roman"/>
          <w:lang w:val="pl-PL"/>
        </w:rPr>
      </w:pPr>
      <w:r>
        <w:rPr>
          <w:rFonts w:ascii="Times New Roman" w:hAnsi="Times New Roman" w:cs="Times New Roman"/>
          <w:lang w:val="pl"/>
        </w:rPr>
        <w:t>Czy przedsiębiorstwo jest na bieżąco z wymogami w stosunku do każdej z substancji podlegających kontroli?</w:t>
      </w:r>
    </w:p>
    <w:p w:rsidR="00AF28D9" w:rsidRPr="0043236F" w:rsidRDefault="001F4DF8" w:rsidP="00A10E20">
      <w:pPr>
        <w:numPr>
          <w:ilvl w:val="0"/>
          <w:numId w:val="35"/>
        </w:numPr>
        <w:rPr>
          <w:rFonts w:ascii="Times New Roman" w:hAnsi="Times New Roman" w:cs="Times New Roman"/>
          <w:lang w:val="pl-PL"/>
        </w:rPr>
      </w:pPr>
      <w:r>
        <w:rPr>
          <w:rFonts w:ascii="Times New Roman" w:hAnsi="Times New Roman" w:cs="Times New Roman"/>
          <w:lang w:val="pl"/>
        </w:rPr>
        <w:t>Czy gwarantuje identyfikację i dystrybucję wszystkich obowiązujących polityk, ustaw i wytycznych w sprawie odnośnych środków kontrolnych?</w:t>
      </w:r>
    </w:p>
    <w:p w:rsidR="00AF28D9" w:rsidRPr="0043236F" w:rsidRDefault="001F4DF8" w:rsidP="00A10E20">
      <w:pPr>
        <w:numPr>
          <w:ilvl w:val="0"/>
          <w:numId w:val="35"/>
        </w:numPr>
        <w:rPr>
          <w:rFonts w:ascii="Times New Roman" w:hAnsi="Times New Roman" w:cs="Times New Roman"/>
          <w:lang w:val="pl-PL"/>
        </w:rPr>
      </w:pPr>
      <w:r>
        <w:rPr>
          <w:rFonts w:ascii="Times New Roman" w:hAnsi="Times New Roman" w:cs="Times New Roman"/>
          <w:lang w:val="pl"/>
        </w:rPr>
        <w:t>Czy utrzymuje listę referencyjną źródeł informacji i kontaktów oraz rozpowszechnia zmiany/aktualizacje na rzecz odnośnego personelu?</w:t>
      </w:r>
    </w:p>
    <w:p w:rsidR="00AF28D9" w:rsidRPr="0043236F" w:rsidRDefault="001F4DF8" w:rsidP="00A10E20">
      <w:pPr>
        <w:numPr>
          <w:ilvl w:val="0"/>
          <w:numId w:val="35"/>
        </w:numPr>
        <w:rPr>
          <w:rFonts w:ascii="Times New Roman" w:hAnsi="Times New Roman" w:cs="Times New Roman"/>
          <w:lang w:val="pl-PL"/>
        </w:rPr>
      </w:pPr>
      <w:r>
        <w:rPr>
          <w:rFonts w:ascii="Times New Roman" w:hAnsi="Times New Roman" w:cs="Times New Roman"/>
          <w:lang w:val="pl"/>
        </w:rPr>
        <w:t>Czy dostarcza punktowi kontaktowemu zasoby (takie jak dostęp do dokumentacji) na temat substancji chemicznych objętych kontrolą?</w:t>
      </w:r>
    </w:p>
    <w:p w:rsidR="00D05E35" w:rsidRPr="0043236F" w:rsidRDefault="00D05E35" w:rsidP="00D05E35">
      <w:pPr>
        <w:rPr>
          <w:rFonts w:ascii="Times New Roman" w:hAnsi="Times New Roman" w:cs="Times New Roman"/>
          <w:lang w:val="pl-PL"/>
        </w:rPr>
      </w:pPr>
    </w:p>
    <w:p w:rsidR="009170E2" w:rsidRPr="009170E2" w:rsidRDefault="001F4DF8" w:rsidP="00A10E20">
      <w:pPr>
        <w:numPr>
          <w:ilvl w:val="0"/>
          <w:numId w:val="28"/>
        </w:numPr>
        <w:rPr>
          <w:rFonts w:ascii="Times New Roman" w:hAnsi="Times New Roman" w:cs="Times New Roman"/>
        </w:rPr>
      </w:pPr>
      <w:r>
        <w:rPr>
          <w:rFonts w:ascii="Times New Roman" w:hAnsi="Times New Roman" w:cs="Times New Roman"/>
          <w:u w:val="single"/>
          <w:lang w:val="pl"/>
        </w:rPr>
        <w:t>Szkolenie personelu</w:t>
      </w:r>
      <w:r>
        <w:rPr>
          <w:rFonts w:ascii="Times New Roman" w:hAnsi="Times New Roman" w:cs="Times New Roman"/>
          <w:lang w:val="pl"/>
        </w:rPr>
        <w:t xml:space="preserve"> </w:t>
      </w:r>
    </w:p>
    <w:p w:rsidR="001F4DF8" w:rsidRPr="0043236F" w:rsidRDefault="001F4DF8" w:rsidP="009170E2">
      <w:pPr>
        <w:ind w:left="360"/>
        <w:rPr>
          <w:rFonts w:ascii="Times New Roman" w:hAnsi="Times New Roman" w:cs="Times New Roman"/>
          <w:lang w:val="pl-PL"/>
        </w:rPr>
      </w:pPr>
      <w:r>
        <w:rPr>
          <w:rFonts w:ascii="Times New Roman" w:hAnsi="Times New Roman" w:cs="Times New Roman"/>
          <w:lang w:val="pl"/>
        </w:rPr>
        <w:t>(Niniejsze zobowiązanie wykracza ponad pracowników i obejmuje, o ile jest to stosowne w ramach Zarządzania Produktem, inne podmioty, np. dystrybutorów produktów i przewoźników).</w:t>
      </w:r>
    </w:p>
    <w:p w:rsidR="00AF28D9" w:rsidRPr="0043236F" w:rsidRDefault="001F4DF8" w:rsidP="00A10E20">
      <w:pPr>
        <w:numPr>
          <w:ilvl w:val="0"/>
          <w:numId w:val="34"/>
        </w:numPr>
        <w:rPr>
          <w:rFonts w:ascii="Times New Roman" w:hAnsi="Times New Roman" w:cs="Times New Roman"/>
          <w:lang w:val="pl-PL"/>
        </w:rPr>
      </w:pPr>
      <w:r>
        <w:rPr>
          <w:rFonts w:ascii="Times New Roman" w:hAnsi="Times New Roman" w:cs="Times New Roman"/>
          <w:lang w:val="pl"/>
        </w:rPr>
        <w:t xml:space="preserve">Czy przedsiębiorstwo zidentyfikowało wymagane umiejętności i wiedzę konieczną do wykonania wewnętrznych programów zgodności dotyczących kontroli sprzedaży prekursorów materiałów wybuchowych? </w:t>
      </w:r>
    </w:p>
    <w:p w:rsidR="00AF28D9" w:rsidRPr="0043236F" w:rsidRDefault="001F4DF8" w:rsidP="00A10E20">
      <w:pPr>
        <w:numPr>
          <w:ilvl w:val="0"/>
          <w:numId w:val="34"/>
        </w:numPr>
        <w:rPr>
          <w:rFonts w:ascii="Times New Roman" w:hAnsi="Times New Roman" w:cs="Times New Roman"/>
          <w:bCs/>
          <w:lang w:val="pl-PL"/>
        </w:rPr>
      </w:pPr>
      <w:r>
        <w:rPr>
          <w:rFonts w:ascii="Times New Roman" w:hAnsi="Times New Roman" w:cs="Times New Roman"/>
          <w:lang w:val="pl"/>
        </w:rPr>
        <w:t>Czy wdrożone zostały odpowiednie programy szkoleń w sprawie zgodności dostarczające umiejętności i wiedzy, wymaganych od członków kadry kierowniczej oraz innych odnośnych pracowników?</w:t>
      </w:r>
    </w:p>
    <w:p w:rsidR="00AF28D9" w:rsidRPr="0043236F" w:rsidRDefault="001F4DF8" w:rsidP="00A10E20">
      <w:pPr>
        <w:numPr>
          <w:ilvl w:val="0"/>
          <w:numId w:val="34"/>
        </w:numPr>
        <w:rPr>
          <w:rFonts w:ascii="Times New Roman" w:hAnsi="Times New Roman" w:cs="Times New Roman"/>
          <w:lang w:val="pl-PL"/>
        </w:rPr>
      </w:pPr>
      <w:r>
        <w:rPr>
          <w:rFonts w:ascii="Times New Roman" w:hAnsi="Times New Roman" w:cs="Times New Roman"/>
          <w:lang w:val="pl"/>
        </w:rPr>
        <w:t>Czy przedsiębiorstwo prowadzi programy wstępnych i odświeżających szkoleń dla personelu na wszystkich szczeblach celem osiągnięcia i utrzymania biegłości oraz rozwinięcia wymaganych umiejętności i wiedzy koniecznej do wykonania ciążących na nich obowiązków zachowania zgodności?  Czy przedsiębiorstwo rozszerza to zobowiązanie poza pracowników, tak aby obejmowało, w stosownych przypadkach, inne podmioty, np. dystrybutorów produktów i przewoźników?</w:t>
      </w:r>
    </w:p>
    <w:p w:rsidR="00AF28D9" w:rsidRPr="0043236F" w:rsidRDefault="001F4DF8" w:rsidP="00A10E20">
      <w:pPr>
        <w:numPr>
          <w:ilvl w:val="0"/>
          <w:numId w:val="34"/>
        </w:numPr>
        <w:rPr>
          <w:rFonts w:ascii="Times New Roman" w:hAnsi="Times New Roman" w:cs="Times New Roman"/>
          <w:bCs/>
          <w:lang w:val="pl-PL"/>
        </w:rPr>
      </w:pPr>
      <w:r>
        <w:rPr>
          <w:rFonts w:ascii="Times New Roman" w:hAnsi="Times New Roman" w:cs="Times New Roman"/>
          <w:lang w:val="pl"/>
        </w:rPr>
        <w:t>Czy wszyscy odnośni pracownicy corocznie</w:t>
      </w:r>
      <w:r>
        <w:rPr>
          <w:rFonts w:ascii="Times New Roman" w:hAnsi="Times New Roman" w:cs="Times New Roman"/>
          <w:color w:val="800000"/>
          <w:lang w:val="pl"/>
        </w:rPr>
        <w:t xml:space="preserve"> </w:t>
      </w:r>
      <w:r>
        <w:rPr>
          <w:rFonts w:ascii="Times New Roman" w:hAnsi="Times New Roman" w:cs="Times New Roman"/>
          <w:lang w:val="pl"/>
        </w:rPr>
        <w:t>(lub częściej, jeśli jest to wymagane) otrzymują ogólne, aktualne informacje na temat ogólnych postanowień polityki przedsiębiorstwa w sprawie utrzymywania środków kontroli sprzedaży?</w:t>
      </w:r>
    </w:p>
    <w:p w:rsidR="00D05E35" w:rsidRPr="0043236F" w:rsidRDefault="00D05E35" w:rsidP="00D05E35">
      <w:pPr>
        <w:rPr>
          <w:rFonts w:ascii="Times New Roman" w:hAnsi="Times New Roman" w:cs="Times New Roman"/>
          <w:bCs/>
          <w:lang w:val="pl-PL"/>
        </w:rPr>
      </w:pPr>
    </w:p>
    <w:p w:rsidR="001F4DF8" w:rsidRPr="009170E2" w:rsidRDefault="001F4DF8" w:rsidP="00A10E20">
      <w:pPr>
        <w:numPr>
          <w:ilvl w:val="0"/>
          <w:numId w:val="28"/>
        </w:numPr>
        <w:rPr>
          <w:rFonts w:ascii="Times New Roman" w:hAnsi="Times New Roman" w:cs="Times New Roman"/>
          <w:u w:val="single"/>
        </w:rPr>
      </w:pPr>
      <w:r>
        <w:rPr>
          <w:rFonts w:ascii="Times New Roman" w:hAnsi="Times New Roman" w:cs="Times New Roman"/>
          <w:u w:val="single"/>
          <w:lang w:val="pl"/>
        </w:rPr>
        <w:t>Informacje dotyczące klienta</w:t>
      </w:r>
      <w:r>
        <w:rPr>
          <w:rFonts w:ascii="Times New Roman" w:hAnsi="Times New Roman" w:cs="Times New Roman"/>
          <w:lang w:val="pl"/>
        </w:rPr>
        <w:t xml:space="preserve"> </w:t>
      </w:r>
    </w:p>
    <w:p w:rsidR="001F4DF8" w:rsidRPr="0043236F" w:rsidRDefault="001F4DF8" w:rsidP="00DC1D83">
      <w:pPr>
        <w:ind w:left="360"/>
        <w:rPr>
          <w:rFonts w:ascii="Times New Roman" w:hAnsi="Times New Roman" w:cs="Times New Roman"/>
          <w:lang w:val="pl-PL"/>
        </w:rPr>
      </w:pPr>
      <w:r>
        <w:rPr>
          <w:rFonts w:ascii="Times New Roman" w:hAnsi="Times New Roman" w:cs="Times New Roman"/>
          <w:lang w:val="pl"/>
        </w:rPr>
        <w:t xml:space="preserve">Przedsiębiorstwa powinny oceniać klientów i zamówienia, które mogą być nietypowe lub stwarzać potencjalne zagrożenie. </w:t>
      </w:r>
    </w:p>
    <w:p w:rsidR="00AF28D9" w:rsidRPr="0043236F" w:rsidRDefault="001F4DF8" w:rsidP="00A10E20">
      <w:pPr>
        <w:numPr>
          <w:ilvl w:val="0"/>
          <w:numId w:val="33"/>
        </w:numPr>
        <w:rPr>
          <w:rFonts w:ascii="Times New Roman" w:hAnsi="Times New Roman" w:cs="Times New Roman"/>
          <w:lang w:val="pl-PL"/>
        </w:rPr>
      </w:pPr>
      <w:r>
        <w:rPr>
          <w:rFonts w:ascii="Times New Roman" w:hAnsi="Times New Roman" w:cs="Times New Roman"/>
          <w:lang w:val="pl"/>
        </w:rPr>
        <w:t xml:space="preserve">Czy następujące podstawowe informacje o kliencie są gromadzone, ocenianie i wykorzystywane podczas sprzedaży prekursorów materiałów wybuchowych: </w:t>
      </w:r>
    </w:p>
    <w:p w:rsidR="00AF28D9" w:rsidRPr="0043236F" w:rsidRDefault="001F4DF8" w:rsidP="00A10E20">
      <w:pPr>
        <w:numPr>
          <w:ilvl w:val="0"/>
          <w:numId w:val="33"/>
        </w:numPr>
        <w:rPr>
          <w:rFonts w:ascii="Times New Roman" w:hAnsi="Times New Roman" w:cs="Times New Roman"/>
          <w:lang w:val="pl-PL"/>
        </w:rPr>
      </w:pPr>
      <w:r>
        <w:rPr>
          <w:rFonts w:ascii="Times New Roman" w:hAnsi="Times New Roman" w:cs="Times New Roman"/>
          <w:lang w:val="pl"/>
        </w:rPr>
        <w:t xml:space="preserve">Czy z wiarygodnych źródeł pozyskiwane są istotne informacje złożone przez potencjalnych klientów w dobrej wierze oraz dotyczące ich lokalizacji i działalności? </w:t>
      </w:r>
    </w:p>
    <w:p w:rsidR="00B7623A" w:rsidRPr="007565C4" w:rsidRDefault="001F4DF8" w:rsidP="00B7623A">
      <w:pPr>
        <w:ind w:left="720"/>
        <w:rPr>
          <w:rFonts w:ascii="Times New Roman" w:hAnsi="Times New Roman" w:cs="Times New Roman"/>
        </w:rPr>
      </w:pPr>
      <w:r>
        <w:rPr>
          <w:rFonts w:ascii="Times New Roman" w:hAnsi="Times New Roman" w:cs="Times New Roman"/>
          <w:lang w:val="pl"/>
        </w:rPr>
        <w:t>Czy w przypadku sprzedaży na rzecz podmiotów nie będących producentami, podmioty te posiadają stosowne pozwolenia?   Czy zostały one skontrolowane i zweryfikowane?</w:t>
      </w:r>
    </w:p>
    <w:p w:rsidR="00AF28D9" w:rsidRPr="0043236F" w:rsidRDefault="001F4DF8" w:rsidP="00A10E20">
      <w:pPr>
        <w:numPr>
          <w:ilvl w:val="0"/>
          <w:numId w:val="33"/>
        </w:numPr>
        <w:rPr>
          <w:rFonts w:ascii="Times New Roman" w:hAnsi="Times New Roman" w:cs="Times New Roman"/>
          <w:lang w:val="pl-PL"/>
        </w:rPr>
      </w:pPr>
      <w:r>
        <w:rPr>
          <w:rFonts w:ascii="Times New Roman" w:hAnsi="Times New Roman" w:cs="Times New Roman"/>
          <w:lang w:val="pl"/>
        </w:rPr>
        <w:t>Czy odbiorca końcowy oraz końcowe zastosowanie środka chemicznego zostały ustalone?</w:t>
      </w:r>
    </w:p>
    <w:p w:rsidR="00AF28D9" w:rsidRPr="0043236F" w:rsidRDefault="001F4DF8" w:rsidP="00A10E20">
      <w:pPr>
        <w:numPr>
          <w:ilvl w:val="0"/>
          <w:numId w:val="33"/>
        </w:numPr>
        <w:rPr>
          <w:rFonts w:ascii="Times New Roman" w:hAnsi="Times New Roman" w:cs="Times New Roman"/>
          <w:lang w:val="pl-PL"/>
        </w:rPr>
      </w:pPr>
      <w:r>
        <w:rPr>
          <w:rFonts w:ascii="Times New Roman" w:hAnsi="Times New Roman" w:cs="Times New Roman"/>
          <w:lang w:val="pl"/>
        </w:rPr>
        <w:t>Czy przedsiębiorstwo ustala, czy istnieją krajowe lub międzynarodowe ograniczenia lub zakazy handlu z potencjalnymi klientami lub odbiorcami końcowymi bądź czy nie znajdują się oni na jednej z list podmiotów potencjalnie niebezpiecznych, publikowanych przez różne agencje rządowe?</w:t>
      </w:r>
    </w:p>
    <w:p w:rsidR="00AF28D9" w:rsidRPr="0043236F" w:rsidRDefault="001F4DF8" w:rsidP="00A10E20">
      <w:pPr>
        <w:numPr>
          <w:ilvl w:val="0"/>
          <w:numId w:val="33"/>
        </w:numPr>
        <w:rPr>
          <w:rFonts w:ascii="Times New Roman" w:hAnsi="Times New Roman" w:cs="Times New Roman"/>
          <w:lang w:val="pl-PL"/>
        </w:rPr>
      </w:pPr>
      <w:r>
        <w:rPr>
          <w:rFonts w:ascii="Times New Roman" w:hAnsi="Times New Roman" w:cs="Times New Roman"/>
          <w:lang w:val="pl"/>
        </w:rPr>
        <w:t>Czy spedytorzy, przewoźnicy, przedstawiciele, brokerzy i dystrybutorzy przedsiębiorstwa wiedzą, które z substancji są prekursorami materiałów wybuchowych?  Czy posiadają oni kopie niniejszych Wytycznych i/lub odnośnych wytycznych krajowych?</w:t>
      </w:r>
    </w:p>
    <w:p w:rsidR="00AF28D9" w:rsidRPr="0043236F" w:rsidRDefault="001F4DF8" w:rsidP="00A10E20">
      <w:pPr>
        <w:numPr>
          <w:ilvl w:val="0"/>
          <w:numId w:val="33"/>
        </w:numPr>
        <w:rPr>
          <w:rFonts w:ascii="Times New Roman" w:hAnsi="Times New Roman" w:cs="Times New Roman"/>
          <w:lang w:val="pl-PL"/>
        </w:rPr>
      </w:pPr>
      <w:r>
        <w:rPr>
          <w:rFonts w:ascii="Times New Roman" w:hAnsi="Times New Roman" w:cs="Times New Roman"/>
          <w:lang w:val="pl"/>
        </w:rPr>
        <w:t>Kto jest odpowiedzialny za zapewnienie, aby trasa i sposób przewozu tych substancji nie doprowadził do zmiany ich zastosowania w celach niezgodnych z prawem?</w:t>
      </w:r>
    </w:p>
    <w:p w:rsidR="00AF28D9" w:rsidRPr="0043236F" w:rsidRDefault="001F4DF8" w:rsidP="00A10E20">
      <w:pPr>
        <w:numPr>
          <w:ilvl w:val="0"/>
          <w:numId w:val="33"/>
        </w:numPr>
        <w:rPr>
          <w:rFonts w:ascii="Times New Roman" w:hAnsi="Times New Roman" w:cs="Times New Roman"/>
          <w:lang w:val="pl-PL"/>
        </w:rPr>
      </w:pPr>
      <w:r>
        <w:rPr>
          <w:rFonts w:ascii="Times New Roman" w:hAnsi="Times New Roman" w:cs="Times New Roman"/>
          <w:lang w:val="pl"/>
        </w:rPr>
        <w:t xml:space="preserve">Czy dział sprzedaży na wczesnym etapie zawiadamia klientów o konieczności dostarczenia informacji o końcowym zastosowaniu, np. poprzez przedstawienie im zapytania ofertowego? </w:t>
      </w:r>
    </w:p>
    <w:p w:rsidR="00AF28D9" w:rsidRPr="007565C4" w:rsidRDefault="001F4DF8" w:rsidP="00EB5186">
      <w:pPr>
        <w:pStyle w:val="Default"/>
        <w:numPr>
          <w:ilvl w:val="0"/>
          <w:numId w:val="27"/>
        </w:numPr>
        <w:spacing w:before="120" w:after="120"/>
        <w:ind w:right="-114"/>
        <w:rPr>
          <w:rFonts w:ascii="Times New Roman" w:hAnsi="Times New Roman" w:cs="Times New Roman"/>
        </w:rPr>
      </w:pPr>
      <w:r>
        <w:rPr>
          <w:rFonts w:ascii="Times New Roman" w:hAnsi="Times New Roman" w:cs="Times New Roman"/>
          <w:lang w:val="pl"/>
        </w:rPr>
        <w:t xml:space="preserve">Czy dział sprzedaży posiada </w:t>
      </w:r>
      <w:r>
        <w:rPr>
          <w:rFonts w:ascii="Times New Roman" w:hAnsi="Times New Roman" w:cs="Times New Roman"/>
          <w:i/>
          <w:iCs/>
          <w:lang w:val="pl"/>
        </w:rPr>
        <w:t>Listę pomocniczych pytań do klientów</w:t>
      </w:r>
      <w:r>
        <w:rPr>
          <w:rFonts w:ascii="Times New Roman" w:hAnsi="Times New Roman" w:cs="Times New Roman"/>
          <w:lang w:val="pl"/>
        </w:rPr>
        <w:t xml:space="preserve"> (zob. Rozdział C) oraz informuje personel działów marketingu, sprzedaży, przetwarzania zamówień i zakupów o tych pytaniach, tak aby mogli odegrać swoją rolę w wykrywaniu wątpliwych działalności?  Czy informuje te działy o sposobie postępowania w przypadku wykrycia podejrzanego zachowania, np. obowiązku skonsultowania się z odnośnym organem ds. bezpieczeństwa.</w:t>
      </w:r>
    </w:p>
    <w:p w:rsidR="00AF28D9" w:rsidRPr="009170E2" w:rsidRDefault="001F4DF8" w:rsidP="00A10E20">
      <w:pPr>
        <w:numPr>
          <w:ilvl w:val="0"/>
          <w:numId w:val="28"/>
        </w:numPr>
        <w:rPr>
          <w:rFonts w:ascii="Times New Roman" w:hAnsi="Times New Roman" w:cs="Times New Roman"/>
          <w:u w:val="single"/>
        </w:rPr>
      </w:pPr>
      <w:r>
        <w:rPr>
          <w:rFonts w:ascii="Times New Roman" w:hAnsi="Times New Roman" w:cs="Times New Roman"/>
          <w:u w:val="single"/>
          <w:lang w:val="pl"/>
        </w:rPr>
        <w:t>Prowadzenie ewidencji</w:t>
      </w:r>
      <w:r>
        <w:rPr>
          <w:rFonts w:ascii="Times New Roman" w:hAnsi="Times New Roman" w:cs="Times New Roman"/>
          <w:lang w:val="pl"/>
        </w:rPr>
        <w:t xml:space="preserve"> </w:t>
      </w:r>
    </w:p>
    <w:p w:rsidR="00AF28D9" w:rsidRPr="0043236F" w:rsidRDefault="001F4DF8" w:rsidP="00A10E20">
      <w:pPr>
        <w:numPr>
          <w:ilvl w:val="0"/>
          <w:numId w:val="30"/>
        </w:numPr>
        <w:rPr>
          <w:rFonts w:ascii="Times New Roman" w:hAnsi="Times New Roman" w:cs="Times New Roman"/>
          <w:lang w:val="pl-PL"/>
        </w:rPr>
      </w:pPr>
      <w:r>
        <w:rPr>
          <w:rFonts w:ascii="Times New Roman" w:hAnsi="Times New Roman" w:cs="Times New Roman"/>
          <w:lang w:val="pl"/>
        </w:rPr>
        <w:t>Czy prowadzona jest ewidencja możliwych do śledzenia działalności i towarów</w:t>
      </w:r>
      <w:r>
        <w:rPr>
          <w:rFonts w:ascii="Times New Roman" w:hAnsi="Times New Roman" w:cs="Times New Roman"/>
          <w:color w:val="000000"/>
          <w:lang w:val="pl"/>
        </w:rPr>
        <w:t xml:space="preserve"> za okres co najmniej czterech lat, tak aby wyszukania dotyczące dowolnych działalności lub towarów podlegających </w:t>
      </w:r>
      <w:r>
        <w:rPr>
          <w:rFonts w:ascii="Times New Roman" w:hAnsi="Times New Roman" w:cs="Times New Roman"/>
          <w:lang w:val="pl"/>
        </w:rPr>
        <w:t xml:space="preserve">kontroli mogły zostać łatwo zweryfikowane oraz czy utrzymywana jest odpowiednia ścieżka audytu? </w:t>
      </w:r>
    </w:p>
    <w:p w:rsidR="00AF28D9" w:rsidRPr="0043236F" w:rsidRDefault="001F4DF8" w:rsidP="00A10E20">
      <w:pPr>
        <w:numPr>
          <w:ilvl w:val="0"/>
          <w:numId w:val="30"/>
        </w:numPr>
        <w:rPr>
          <w:rFonts w:ascii="Times New Roman" w:hAnsi="Times New Roman" w:cs="Times New Roman"/>
          <w:lang w:val="pl-PL"/>
        </w:rPr>
      </w:pPr>
      <w:r>
        <w:rPr>
          <w:rFonts w:ascii="Times New Roman" w:hAnsi="Times New Roman" w:cs="Times New Roman"/>
          <w:lang w:val="pl"/>
        </w:rPr>
        <w:t xml:space="preserve">Czy przedsiębiorstwo ustanowiło politykę utrzymywania i przechowywania dokumentacji mającą na uwadze minimalny okres przechowywania tej dokumentacji, sposób jest zabezpieczenia oraz miejsce jej przechowywania?  </w:t>
      </w:r>
    </w:p>
    <w:p w:rsidR="00AF28D9" w:rsidRPr="0043236F" w:rsidRDefault="001F4DF8" w:rsidP="00A10E20">
      <w:pPr>
        <w:numPr>
          <w:ilvl w:val="0"/>
          <w:numId w:val="30"/>
        </w:numPr>
        <w:rPr>
          <w:rFonts w:ascii="Times New Roman" w:hAnsi="Times New Roman" w:cs="Times New Roman"/>
          <w:lang w:val="pl-PL"/>
        </w:rPr>
      </w:pPr>
      <w:r>
        <w:rPr>
          <w:rFonts w:ascii="Times New Roman" w:hAnsi="Times New Roman" w:cs="Times New Roman"/>
          <w:color w:val="000000"/>
          <w:lang w:val="pl"/>
        </w:rPr>
        <w:t>Czy system przetwarzania dokumentacji</w:t>
      </w:r>
      <w:r>
        <w:rPr>
          <w:rFonts w:ascii="Times New Roman" w:hAnsi="Times New Roman" w:cs="Times New Roman"/>
          <w:lang w:val="pl"/>
        </w:rPr>
        <w:t xml:space="preserve"> jest regularnie kontrolowany celem zapewnienia logicznej kolejności ewidencjonowania działalności podlegających kontroli?</w:t>
      </w:r>
    </w:p>
    <w:p w:rsidR="00AF28D9" w:rsidRPr="0043236F" w:rsidRDefault="001F4DF8" w:rsidP="00A10E20">
      <w:pPr>
        <w:numPr>
          <w:ilvl w:val="0"/>
          <w:numId w:val="30"/>
        </w:numPr>
        <w:rPr>
          <w:rFonts w:ascii="Times New Roman" w:hAnsi="Times New Roman" w:cs="Times New Roman"/>
          <w:lang w:val="pl-PL"/>
        </w:rPr>
      </w:pPr>
      <w:r>
        <w:rPr>
          <w:rFonts w:ascii="Times New Roman" w:hAnsi="Times New Roman" w:cs="Times New Roman"/>
          <w:lang w:val="pl"/>
        </w:rPr>
        <w:t>Czy dokumentacja jest łatwo dostępna?</w:t>
      </w:r>
    </w:p>
    <w:p w:rsidR="00AF28D9" w:rsidRPr="0043236F" w:rsidRDefault="001F4DF8" w:rsidP="00A10E20">
      <w:pPr>
        <w:numPr>
          <w:ilvl w:val="0"/>
          <w:numId w:val="30"/>
        </w:numPr>
        <w:rPr>
          <w:rFonts w:ascii="Times New Roman" w:hAnsi="Times New Roman" w:cs="Times New Roman"/>
          <w:lang w:val="pl-PL"/>
        </w:rPr>
      </w:pPr>
      <w:r>
        <w:rPr>
          <w:rFonts w:ascii="Times New Roman" w:hAnsi="Times New Roman" w:cs="Times New Roman"/>
          <w:lang w:val="pl"/>
        </w:rPr>
        <w:t>Czy wszystkie powiązane dokumenty są składane razem i dostępne przez wspólne pola referencyjne?</w:t>
      </w:r>
    </w:p>
    <w:p w:rsidR="00D05E35" w:rsidRPr="0043236F" w:rsidRDefault="00D05E35" w:rsidP="00D05E35">
      <w:pPr>
        <w:rPr>
          <w:rFonts w:ascii="Times New Roman" w:hAnsi="Times New Roman" w:cs="Times New Roman"/>
          <w:lang w:val="pl-PL"/>
        </w:rPr>
      </w:pPr>
    </w:p>
    <w:p w:rsidR="00AF28D9" w:rsidRPr="009170E2" w:rsidRDefault="001F4DF8" w:rsidP="00A10E20">
      <w:pPr>
        <w:numPr>
          <w:ilvl w:val="0"/>
          <w:numId w:val="28"/>
        </w:numPr>
        <w:rPr>
          <w:rFonts w:ascii="Times New Roman" w:hAnsi="Times New Roman" w:cs="Times New Roman"/>
          <w:u w:val="single"/>
        </w:rPr>
      </w:pPr>
      <w:r>
        <w:rPr>
          <w:rFonts w:ascii="Times New Roman" w:hAnsi="Times New Roman" w:cs="Times New Roman"/>
          <w:u w:val="single"/>
          <w:lang w:val="pl"/>
        </w:rPr>
        <w:t>Dostęp do lokalu</w:t>
      </w:r>
    </w:p>
    <w:p w:rsidR="00AF28D9" w:rsidRPr="0043236F" w:rsidRDefault="001F4DF8" w:rsidP="00A10E20">
      <w:pPr>
        <w:numPr>
          <w:ilvl w:val="0"/>
          <w:numId w:val="31"/>
        </w:numPr>
        <w:rPr>
          <w:rFonts w:ascii="Times New Roman" w:hAnsi="Times New Roman" w:cs="Times New Roman"/>
          <w:lang w:val="pl-PL"/>
        </w:rPr>
      </w:pPr>
      <w:r>
        <w:rPr>
          <w:rFonts w:ascii="Times New Roman" w:hAnsi="Times New Roman" w:cs="Times New Roman"/>
          <w:lang w:val="pl"/>
        </w:rPr>
        <w:t xml:space="preserve">Czy przeprowadzane są kontrole względem osób/przedsiębiorstw odwiedzających lub przechodzących szkolenie w na terenie lokalu przedsiębiorstwa?  </w:t>
      </w:r>
    </w:p>
    <w:p w:rsidR="00D05E35" w:rsidRPr="0043236F" w:rsidRDefault="001F4DF8" w:rsidP="00A10E20">
      <w:pPr>
        <w:numPr>
          <w:ilvl w:val="0"/>
          <w:numId w:val="31"/>
        </w:numPr>
        <w:rPr>
          <w:rFonts w:ascii="Times New Roman" w:hAnsi="Times New Roman" w:cs="Times New Roman"/>
          <w:lang w:val="pl-PL"/>
        </w:rPr>
      </w:pPr>
      <w:r>
        <w:rPr>
          <w:rFonts w:ascii="Times New Roman" w:hAnsi="Times New Roman" w:cs="Times New Roman"/>
          <w:lang w:val="pl"/>
        </w:rPr>
        <w:t>Czy prowadzona jest ewidencja gości (zagranicznych i lokalnych) na terenie lokalu przedsiębiorstwa, na którym wytwarzane lub przechowywane są prekursory materiałów wybuchowych?</w:t>
      </w:r>
    </w:p>
    <w:p w:rsidR="00AF28D9" w:rsidRPr="0043236F" w:rsidRDefault="00D05E35" w:rsidP="00D05E35">
      <w:pPr>
        <w:rPr>
          <w:rFonts w:ascii="Times New Roman" w:hAnsi="Times New Roman" w:cs="Times New Roman"/>
          <w:lang w:val="pl-PL"/>
        </w:rPr>
      </w:pPr>
      <w:r>
        <w:rPr>
          <w:rFonts w:ascii="Times New Roman" w:hAnsi="Times New Roman" w:cs="Times New Roman"/>
          <w:lang w:val="pl"/>
        </w:rPr>
        <w:t xml:space="preserve"> </w:t>
      </w:r>
    </w:p>
    <w:p w:rsidR="00AF28D9" w:rsidRPr="009170E2" w:rsidRDefault="001F4DF8" w:rsidP="00A10E20">
      <w:pPr>
        <w:numPr>
          <w:ilvl w:val="0"/>
          <w:numId w:val="28"/>
        </w:numPr>
        <w:rPr>
          <w:rFonts w:ascii="Times New Roman" w:hAnsi="Times New Roman" w:cs="Times New Roman"/>
          <w:u w:val="single"/>
        </w:rPr>
      </w:pPr>
      <w:r>
        <w:rPr>
          <w:rFonts w:ascii="Times New Roman" w:hAnsi="Times New Roman" w:cs="Times New Roman"/>
          <w:u w:val="single"/>
          <w:lang w:val="pl"/>
        </w:rPr>
        <w:t>Postanowienia dotyczące audytów</w:t>
      </w:r>
    </w:p>
    <w:p w:rsidR="00AF28D9" w:rsidRPr="0043236F" w:rsidRDefault="001F4DF8" w:rsidP="00A10E20">
      <w:pPr>
        <w:numPr>
          <w:ilvl w:val="0"/>
          <w:numId w:val="32"/>
        </w:numPr>
        <w:rPr>
          <w:rFonts w:ascii="Times New Roman" w:hAnsi="Times New Roman" w:cs="Times New Roman"/>
          <w:lang w:val="pl-PL"/>
        </w:rPr>
      </w:pPr>
      <w:r>
        <w:rPr>
          <w:rFonts w:ascii="Times New Roman" w:hAnsi="Times New Roman" w:cs="Times New Roman"/>
          <w:lang w:val="pl"/>
        </w:rPr>
        <w:t>Czy przedsiębiorstwo przeprowadza audyty względem swoich wewnętrznych programów zachowania zgodności wbrew zaleceniom niniejszej umowy?</w:t>
      </w:r>
    </w:p>
    <w:p w:rsidR="00AF28D9" w:rsidRPr="0043236F" w:rsidRDefault="001F4DF8" w:rsidP="00A10E20">
      <w:pPr>
        <w:numPr>
          <w:ilvl w:val="0"/>
          <w:numId w:val="32"/>
        </w:numPr>
        <w:rPr>
          <w:rFonts w:ascii="Times New Roman" w:hAnsi="Times New Roman" w:cs="Times New Roman"/>
          <w:lang w:val="pl-PL"/>
        </w:rPr>
      </w:pPr>
      <w:r>
        <w:rPr>
          <w:rFonts w:ascii="Times New Roman" w:hAnsi="Times New Roman" w:cs="Times New Roman"/>
          <w:lang w:val="pl"/>
        </w:rPr>
        <w:t xml:space="preserve">Czy stanowi to część normalnego programu audytów wewnętrznych tego przedsiębiorstwa?  </w:t>
      </w:r>
    </w:p>
    <w:p w:rsidR="001F4DF8" w:rsidRPr="0043236F" w:rsidRDefault="001F4DF8" w:rsidP="001C6171">
      <w:pPr>
        <w:pStyle w:val="Main"/>
        <w:rPr>
          <w:rFonts w:ascii="Times New Roman" w:hAnsi="Times New Roman" w:cs="Times New Roman"/>
          <w:szCs w:val="24"/>
          <w:lang w:val="pl-PL"/>
        </w:rPr>
      </w:pPr>
    </w:p>
    <w:p w:rsidR="001F4DF8" w:rsidRPr="0043236F" w:rsidRDefault="001F4DF8" w:rsidP="001C6171">
      <w:pPr>
        <w:pStyle w:val="Main"/>
        <w:rPr>
          <w:rFonts w:ascii="Times New Roman" w:hAnsi="Times New Roman" w:cs="Times New Roman"/>
          <w:szCs w:val="24"/>
          <w:lang w:val="pl-PL"/>
        </w:rPr>
      </w:pPr>
      <w:r>
        <w:rPr>
          <w:rFonts w:ascii="Times New Roman" w:hAnsi="Times New Roman" w:cs="Times New Roman"/>
          <w:szCs w:val="24"/>
          <w:lang w:val="pl"/>
        </w:rPr>
        <w:t xml:space="preserve"> </w:t>
      </w:r>
    </w:p>
    <w:p w:rsidR="001F4DF8" w:rsidRPr="0043236F" w:rsidRDefault="001F4DF8" w:rsidP="001C6171">
      <w:pPr>
        <w:pStyle w:val="Main"/>
        <w:rPr>
          <w:rFonts w:ascii="Times New Roman" w:hAnsi="Times New Roman" w:cs="Times New Roman"/>
          <w:szCs w:val="24"/>
          <w:lang w:val="pl-PL"/>
        </w:rPr>
      </w:pPr>
    </w:p>
    <w:p w:rsidR="006468F0" w:rsidRPr="0043236F" w:rsidRDefault="001C6171" w:rsidP="002E6D59">
      <w:pPr>
        <w:pStyle w:val="Nagwek1"/>
        <w:rPr>
          <w:rFonts w:cs="Times New Roman"/>
          <w:lang w:val="pl-PL"/>
        </w:rPr>
      </w:pPr>
      <w:r>
        <w:rPr>
          <w:rFonts w:cs="Times New Roman"/>
          <w:lang w:val="pl"/>
        </w:rPr>
        <w:br w:type="page"/>
      </w:r>
    </w:p>
    <w:p w:rsidR="009170E2" w:rsidRPr="007565C4" w:rsidRDefault="00DB1B35" w:rsidP="009170E2">
      <w:pPr>
        <w:pStyle w:val="Nagwek3"/>
        <w:rPr>
          <w:rStyle w:val="Pogrubienie"/>
          <w:rFonts w:ascii="Times New Roman" w:hAnsi="Times New Roman" w:cs="Times New Roman"/>
          <w:b/>
          <w:color w:val="auto"/>
        </w:rPr>
      </w:pPr>
      <w:bookmarkStart w:id="22" w:name="_Toc381948456"/>
      <w:r>
        <w:rPr>
          <w:rFonts w:ascii="Times New Roman" w:hAnsi="Times New Roman" w:cs="Times New Roman"/>
          <w:bCs/>
          <w:color w:val="auto"/>
          <w:lang w:val="pl"/>
        </w:rPr>
        <w:t>DODATEK NR 1</w:t>
      </w:r>
      <w:r>
        <w:rPr>
          <w:rFonts w:ascii="Times New Roman" w:hAnsi="Times New Roman" w:cs="Times New Roman"/>
          <w:bCs/>
          <w:lang w:val="pl"/>
        </w:rPr>
        <w:t>-</w:t>
      </w:r>
      <w:r>
        <w:rPr>
          <w:rStyle w:val="Pogrubienie"/>
          <w:rFonts w:ascii="Times New Roman" w:hAnsi="Times New Roman" w:cs="Times New Roman"/>
          <w:b/>
          <w:color w:val="auto"/>
          <w:lang w:val="pl"/>
        </w:rPr>
        <w:t>do Załącznika nr 1 do Rozporządzenia (UE) Nr 98/2013</w:t>
      </w:r>
      <w:bookmarkEnd w:id="22"/>
      <w:r>
        <w:rPr>
          <w:rStyle w:val="Pogrubienie"/>
          <w:rFonts w:ascii="Times New Roman" w:hAnsi="Times New Roman" w:cs="Times New Roman"/>
          <w:bCs w:val="0"/>
          <w:color w:val="auto"/>
          <w:lang w:val="pl"/>
        </w:rPr>
        <w:t xml:space="preserve"> </w:t>
      </w:r>
    </w:p>
    <w:p w:rsidR="002E6D59" w:rsidRPr="0043236F" w:rsidRDefault="002E6D59" w:rsidP="00BD5696">
      <w:pPr>
        <w:pStyle w:val="Nagwek1"/>
        <w:rPr>
          <w:rFonts w:cs="Times New Roman"/>
          <w:lang w:val="pl-PL"/>
        </w:rPr>
      </w:pPr>
    </w:p>
    <w:p w:rsidR="00052E6F" w:rsidRDefault="00052E6F" w:rsidP="00BD5696">
      <w:pPr>
        <w:pStyle w:val="Nagwek3"/>
        <w:rPr>
          <w:rStyle w:val="Pogrubienie"/>
          <w:rFonts w:ascii="Times New Roman" w:hAnsi="Times New Roman" w:cs="Times New Roman"/>
          <w:color w:val="auto"/>
        </w:rPr>
      </w:pPr>
      <w:bookmarkStart w:id="23" w:name="_Toc381948215"/>
      <w:bookmarkStart w:id="24" w:name="_Toc381948457"/>
      <w:bookmarkStart w:id="25" w:name="_Toc363743634"/>
      <w:r>
        <w:rPr>
          <w:rStyle w:val="Pogrubienie"/>
          <w:rFonts w:ascii="Times New Roman" w:hAnsi="Times New Roman" w:cs="Times New Roman"/>
          <w:b/>
          <w:color w:val="auto"/>
          <w:lang w:val="pl"/>
        </w:rPr>
        <w:t>Lista prekursorów materiałów wybuchowych podlegających ograniczeniom</w:t>
      </w:r>
      <w:bookmarkEnd w:id="23"/>
      <w:bookmarkEnd w:id="24"/>
    </w:p>
    <w:bookmarkEnd w:id="25"/>
    <w:p w:rsidR="00B60D3D" w:rsidRPr="0043236F" w:rsidRDefault="00BE462A" w:rsidP="00BE462A">
      <w:pPr>
        <w:tabs>
          <w:tab w:val="left" w:pos="5445"/>
        </w:tabs>
        <w:rPr>
          <w:rFonts w:ascii="Times New Roman" w:hAnsi="Times New Roman" w:cs="Times New Roman"/>
          <w:lang w:val="pl-PL"/>
        </w:rPr>
      </w:pPr>
      <w:r>
        <w:rPr>
          <w:lang w:val="pl"/>
        </w:rPr>
        <w:tab/>
      </w:r>
    </w:p>
    <w:p w:rsidR="007C300D" w:rsidRPr="0043236F" w:rsidRDefault="007C300D" w:rsidP="007C300D">
      <w:pPr>
        <w:rPr>
          <w:rFonts w:ascii="Times New Roman" w:hAnsi="Times New Roman" w:cs="Times New Roman"/>
          <w:b/>
          <w:lang w:val="pl-PL"/>
        </w:rPr>
      </w:pPr>
    </w:p>
    <w:tbl>
      <w:tblPr>
        <w:tblStyle w:val="Jasnalistaakcent1"/>
        <w:tblW w:w="0" w:type="auto"/>
        <w:tblLook w:val="04A0" w:firstRow="1" w:lastRow="0" w:firstColumn="1" w:lastColumn="0" w:noHBand="0" w:noVBand="1"/>
      </w:tblPr>
      <w:tblGrid>
        <w:gridCol w:w="1759"/>
        <w:gridCol w:w="1174"/>
        <w:gridCol w:w="1896"/>
        <w:gridCol w:w="1696"/>
        <w:gridCol w:w="1397"/>
        <w:gridCol w:w="1131"/>
      </w:tblGrid>
      <w:tr w:rsidR="00052E6F" w:rsidRPr="007565C4" w:rsidTr="00D2497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94" w:type="dxa"/>
          </w:tcPr>
          <w:p w:rsidR="00052E6F" w:rsidRPr="007565C4" w:rsidRDefault="00052E6F" w:rsidP="00DB1B35">
            <w:pPr>
              <w:rPr>
                <w:rFonts w:ascii="Times New Roman" w:hAnsi="Times New Roman" w:cs="Times New Roman"/>
              </w:rPr>
            </w:pPr>
            <w:r>
              <w:rPr>
                <w:rFonts w:ascii="Times New Roman" w:hAnsi="Times New Roman" w:cs="Times New Roman"/>
                <w:b w:val="0"/>
                <w:bCs w:val="0"/>
                <w:lang w:val="pl"/>
              </w:rPr>
              <w:t>Substancja</w:t>
            </w:r>
          </w:p>
        </w:tc>
        <w:tc>
          <w:tcPr>
            <w:tcW w:w="1182" w:type="dxa"/>
          </w:tcPr>
          <w:p w:rsidR="00052E6F" w:rsidRPr="007565C4" w:rsidRDefault="00052E6F" w:rsidP="00883D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val="0"/>
                <w:bCs w:val="0"/>
                <w:lang w:val="pl"/>
              </w:rPr>
              <w:t>Wartość graniczna</w:t>
            </w:r>
          </w:p>
        </w:tc>
        <w:tc>
          <w:tcPr>
            <w:tcW w:w="1705" w:type="dxa"/>
          </w:tcPr>
          <w:p w:rsidR="00052E6F" w:rsidRPr="0043236F" w:rsidRDefault="00052E6F" w:rsidP="00883D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pl-PL"/>
              </w:rPr>
            </w:pPr>
            <w:r>
              <w:rPr>
                <w:rFonts w:ascii="Times New Roman" w:hAnsi="Times New Roman" w:cs="Times New Roman"/>
                <w:b w:val="0"/>
                <w:bCs w:val="0"/>
                <w:lang w:val="pl"/>
              </w:rPr>
              <w:t>Kod Nomenklatury Scalonej (NS) odrębnego związku chemicznego odpowiadającego wymogom odpowiednio uwagi 1 do Rozdziału 28 lub uwagi 1 do Rozdziału 29 NS (</w:t>
            </w:r>
            <w:r>
              <w:rPr>
                <w:rFonts w:ascii="Times New Roman" w:hAnsi="Times New Roman" w:cs="Times New Roman"/>
                <w:b w:val="0"/>
                <w:bCs w:val="0"/>
                <w:vertAlign w:val="superscript"/>
                <w:lang w:val="pl"/>
              </w:rPr>
              <w:t>1</w:t>
            </w:r>
            <w:r>
              <w:rPr>
                <w:rFonts w:ascii="Times New Roman" w:hAnsi="Times New Roman" w:cs="Times New Roman"/>
                <w:b w:val="0"/>
                <w:bCs w:val="0"/>
                <w:lang w:val="pl"/>
              </w:rPr>
              <w:t>)</w:t>
            </w:r>
          </w:p>
        </w:tc>
        <w:tc>
          <w:tcPr>
            <w:tcW w:w="1706" w:type="dxa"/>
          </w:tcPr>
          <w:p w:rsidR="00052E6F" w:rsidRPr="0043236F" w:rsidRDefault="00052E6F" w:rsidP="00883D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pl-PL"/>
              </w:rPr>
            </w:pPr>
            <w:r>
              <w:rPr>
                <w:rFonts w:ascii="Times New Roman" w:hAnsi="Times New Roman" w:cs="Times New Roman"/>
                <w:b w:val="0"/>
                <w:bCs w:val="0"/>
                <w:lang w:val="pl"/>
              </w:rPr>
              <w:t>Kod Nomenklatury Scalonej (NS) dla mieszanin bez składników (np. rtęć, metale szlachetne, metale ziem rzadkich lub substancje radioaktywne), które przesądziłyby o klasyfikacji według innego kodu NS (</w:t>
            </w:r>
            <w:r>
              <w:rPr>
                <w:rFonts w:ascii="Times New Roman" w:hAnsi="Times New Roman" w:cs="Times New Roman"/>
                <w:b w:val="0"/>
                <w:bCs w:val="0"/>
                <w:vertAlign w:val="superscript"/>
                <w:lang w:val="pl"/>
              </w:rPr>
              <w:t>1</w:t>
            </w:r>
            <w:r>
              <w:rPr>
                <w:rFonts w:ascii="Times New Roman" w:hAnsi="Times New Roman" w:cs="Times New Roman"/>
                <w:b w:val="0"/>
                <w:bCs w:val="0"/>
                <w:lang w:val="pl"/>
              </w:rPr>
              <w:t>)</w:t>
            </w:r>
          </w:p>
        </w:tc>
        <w:tc>
          <w:tcPr>
            <w:tcW w:w="1559" w:type="dxa"/>
          </w:tcPr>
          <w:p w:rsidR="00052E6F" w:rsidRPr="007565C4" w:rsidRDefault="00052E6F" w:rsidP="00883D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val="0"/>
                <w:bCs w:val="0"/>
                <w:lang w:val="pl"/>
              </w:rPr>
              <w:t>Numer WE</w:t>
            </w:r>
          </w:p>
        </w:tc>
        <w:tc>
          <w:tcPr>
            <w:tcW w:w="1243" w:type="dxa"/>
          </w:tcPr>
          <w:p w:rsidR="00052E6F" w:rsidRPr="007565C4" w:rsidRDefault="00052E6F" w:rsidP="003975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val="0"/>
                <w:bCs w:val="0"/>
                <w:lang w:val="pl"/>
              </w:rPr>
              <w:t>Nr CAS</w:t>
            </w:r>
          </w:p>
        </w:tc>
      </w:tr>
      <w:tr w:rsidR="00052E6F" w:rsidRPr="007565C4" w:rsidTr="00D249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94" w:type="dxa"/>
          </w:tcPr>
          <w:p w:rsidR="00052E6F" w:rsidRPr="007565C4" w:rsidRDefault="00052E6F" w:rsidP="00DB1B35">
            <w:pPr>
              <w:rPr>
                <w:rFonts w:ascii="Times New Roman" w:hAnsi="Times New Roman" w:cs="Times New Roman"/>
              </w:rPr>
            </w:pPr>
            <w:r>
              <w:rPr>
                <w:rFonts w:ascii="Times New Roman" w:hAnsi="Times New Roman" w:cs="Times New Roman"/>
                <w:b w:val="0"/>
                <w:bCs w:val="0"/>
                <w:lang w:val="pl"/>
              </w:rPr>
              <w:t>Nadtlenek wodoru</w:t>
            </w:r>
          </w:p>
        </w:tc>
        <w:tc>
          <w:tcPr>
            <w:tcW w:w="1182" w:type="dxa"/>
          </w:tcPr>
          <w:p w:rsidR="00052E6F" w:rsidRPr="007565C4"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12% w/w</w:t>
            </w:r>
          </w:p>
        </w:tc>
        <w:tc>
          <w:tcPr>
            <w:tcW w:w="1705" w:type="dxa"/>
          </w:tcPr>
          <w:p w:rsidR="00052E6F" w:rsidRPr="007565C4"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2847 00 00</w:t>
            </w:r>
          </w:p>
        </w:tc>
        <w:tc>
          <w:tcPr>
            <w:tcW w:w="1706" w:type="dxa"/>
          </w:tcPr>
          <w:p w:rsidR="00052E6F" w:rsidRPr="007565C4"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3824 90 97</w:t>
            </w:r>
          </w:p>
        </w:tc>
        <w:tc>
          <w:tcPr>
            <w:tcW w:w="1559" w:type="dxa"/>
          </w:tcPr>
          <w:p w:rsidR="00052E6F" w:rsidRPr="007565C4"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231-765-0</w:t>
            </w:r>
          </w:p>
        </w:tc>
        <w:tc>
          <w:tcPr>
            <w:tcW w:w="1243" w:type="dxa"/>
          </w:tcPr>
          <w:p w:rsidR="00052E6F" w:rsidRPr="007565C4"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i/>
                <w:iCs/>
                <w:lang w:val="pl"/>
              </w:rPr>
              <w:t>7722-84-1</w:t>
            </w:r>
          </w:p>
        </w:tc>
      </w:tr>
      <w:tr w:rsidR="00052E6F" w:rsidRPr="007565C4" w:rsidTr="00D24979">
        <w:trPr>
          <w:trHeight w:val="283"/>
        </w:trPr>
        <w:tc>
          <w:tcPr>
            <w:cnfStyle w:val="001000000000" w:firstRow="0" w:lastRow="0" w:firstColumn="1" w:lastColumn="0" w:oddVBand="0" w:evenVBand="0" w:oddHBand="0" w:evenHBand="0" w:firstRowFirstColumn="0" w:firstRowLastColumn="0" w:lastRowFirstColumn="0" w:lastRowLastColumn="0"/>
            <w:tcW w:w="1894" w:type="dxa"/>
          </w:tcPr>
          <w:p w:rsidR="00052E6F" w:rsidRPr="007565C4" w:rsidRDefault="00052E6F" w:rsidP="00DB1B35">
            <w:pPr>
              <w:rPr>
                <w:rFonts w:ascii="Times New Roman" w:hAnsi="Times New Roman" w:cs="Times New Roman"/>
              </w:rPr>
            </w:pPr>
            <w:r>
              <w:rPr>
                <w:rFonts w:ascii="Times New Roman" w:hAnsi="Times New Roman" w:cs="Times New Roman"/>
                <w:b w:val="0"/>
                <w:bCs w:val="0"/>
                <w:lang w:val="pl"/>
              </w:rPr>
              <w:t>Nitrometan</w:t>
            </w:r>
          </w:p>
        </w:tc>
        <w:tc>
          <w:tcPr>
            <w:tcW w:w="1182" w:type="dxa"/>
          </w:tcPr>
          <w:p w:rsidR="00052E6F" w:rsidRPr="007565C4"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30% w/w</w:t>
            </w:r>
          </w:p>
        </w:tc>
        <w:tc>
          <w:tcPr>
            <w:tcW w:w="1705" w:type="dxa"/>
          </w:tcPr>
          <w:p w:rsidR="00052E6F" w:rsidRPr="007565C4" w:rsidRDefault="001A4942"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2904 20 00</w:t>
            </w:r>
          </w:p>
        </w:tc>
        <w:tc>
          <w:tcPr>
            <w:tcW w:w="1706" w:type="dxa"/>
          </w:tcPr>
          <w:p w:rsidR="00052E6F" w:rsidRPr="007565C4" w:rsidRDefault="001A4942"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3824 90 97</w:t>
            </w:r>
          </w:p>
        </w:tc>
        <w:tc>
          <w:tcPr>
            <w:tcW w:w="1559" w:type="dxa"/>
          </w:tcPr>
          <w:p w:rsidR="00052E6F" w:rsidRPr="007565C4"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200-876-6</w:t>
            </w:r>
          </w:p>
        </w:tc>
        <w:tc>
          <w:tcPr>
            <w:tcW w:w="1243" w:type="dxa"/>
          </w:tcPr>
          <w:p w:rsidR="00052E6F" w:rsidRPr="007565C4"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iCs/>
                <w:lang w:val="pl"/>
              </w:rPr>
              <w:t>75-52-5</w:t>
            </w:r>
          </w:p>
        </w:tc>
      </w:tr>
      <w:tr w:rsidR="00052E6F" w:rsidRPr="007565C4" w:rsidTr="00D24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94" w:type="dxa"/>
          </w:tcPr>
          <w:p w:rsidR="00052E6F" w:rsidRPr="007565C4" w:rsidRDefault="00052E6F" w:rsidP="00DB1B35">
            <w:pPr>
              <w:rPr>
                <w:rFonts w:ascii="Times New Roman" w:hAnsi="Times New Roman" w:cs="Times New Roman"/>
              </w:rPr>
            </w:pPr>
            <w:r>
              <w:rPr>
                <w:rFonts w:ascii="Times New Roman" w:hAnsi="Times New Roman" w:cs="Times New Roman"/>
                <w:b w:val="0"/>
                <w:bCs w:val="0"/>
                <w:lang w:val="pl"/>
              </w:rPr>
              <w:t>Kwas azotowy</w:t>
            </w:r>
          </w:p>
        </w:tc>
        <w:tc>
          <w:tcPr>
            <w:tcW w:w="1182" w:type="dxa"/>
          </w:tcPr>
          <w:p w:rsidR="00052E6F" w:rsidRPr="007565C4"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 w/w</w:t>
            </w:r>
          </w:p>
        </w:tc>
        <w:tc>
          <w:tcPr>
            <w:tcW w:w="1705" w:type="dxa"/>
          </w:tcPr>
          <w:p w:rsidR="00052E6F" w:rsidRPr="007565C4"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2808 00 00</w:t>
            </w:r>
          </w:p>
        </w:tc>
        <w:tc>
          <w:tcPr>
            <w:tcW w:w="1706" w:type="dxa"/>
          </w:tcPr>
          <w:p w:rsidR="00052E6F" w:rsidRPr="007565C4"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3824 90 97</w:t>
            </w:r>
          </w:p>
        </w:tc>
        <w:tc>
          <w:tcPr>
            <w:tcW w:w="1559" w:type="dxa"/>
          </w:tcPr>
          <w:p w:rsidR="00052E6F" w:rsidRPr="007565C4"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231-714-2</w:t>
            </w:r>
          </w:p>
        </w:tc>
        <w:tc>
          <w:tcPr>
            <w:tcW w:w="1243" w:type="dxa"/>
          </w:tcPr>
          <w:p w:rsidR="00052E6F" w:rsidRPr="007565C4"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i/>
                <w:iCs/>
                <w:lang w:val="pl"/>
              </w:rPr>
              <w:t>7697-37-2</w:t>
            </w:r>
          </w:p>
        </w:tc>
      </w:tr>
      <w:tr w:rsidR="00052E6F" w:rsidRPr="007565C4" w:rsidTr="00D24979">
        <w:trPr>
          <w:trHeight w:val="270"/>
        </w:trPr>
        <w:tc>
          <w:tcPr>
            <w:cnfStyle w:val="001000000000" w:firstRow="0" w:lastRow="0" w:firstColumn="1" w:lastColumn="0" w:oddVBand="0" w:evenVBand="0" w:oddHBand="0" w:evenHBand="0" w:firstRowFirstColumn="0" w:firstRowLastColumn="0" w:lastRowFirstColumn="0" w:lastRowLastColumn="0"/>
            <w:tcW w:w="1894" w:type="dxa"/>
          </w:tcPr>
          <w:p w:rsidR="00052E6F" w:rsidRPr="007565C4" w:rsidRDefault="00052E6F" w:rsidP="00DB1B35">
            <w:pPr>
              <w:rPr>
                <w:rFonts w:ascii="Times New Roman" w:hAnsi="Times New Roman" w:cs="Times New Roman"/>
              </w:rPr>
            </w:pPr>
            <w:r>
              <w:rPr>
                <w:rFonts w:ascii="Times New Roman" w:hAnsi="Times New Roman" w:cs="Times New Roman"/>
                <w:b w:val="0"/>
                <w:bCs w:val="0"/>
                <w:lang w:val="pl"/>
              </w:rPr>
              <w:t>Chloran potasu</w:t>
            </w:r>
          </w:p>
        </w:tc>
        <w:tc>
          <w:tcPr>
            <w:tcW w:w="1182" w:type="dxa"/>
          </w:tcPr>
          <w:p w:rsidR="00052E6F" w:rsidRPr="007565C4"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40% w/w</w:t>
            </w:r>
          </w:p>
        </w:tc>
        <w:tc>
          <w:tcPr>
            <w:tcW w:w="1705" w:type="dxa"/>
          </w:tcPr>
          <w:p w:rsidR="00052E6F" w:rsidRPr="007565C4" w:rsidRDefault="001A4942"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2829 19 00</w:t>
            </w:r>
          </w:p>
        </w:tc>
        <w:tc>
          <w:tcPr>
            <w:tcW w:w="1706" w:type="dxa"/>
          </w:tcPr>
          <w:p w:rsidR="00052E6F" w:rsidRPr="007565C4" w:rsidRDefault="001A4942"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3824 90 97</w:t>
            </w:r>
          </w:p>
        </w:tc>
        <w:tc>
          <w:tcPr>
            <w:tcW w:w="1559" w:type="dxa"/>
          </w:tcPr>
          <w:p w:rsidR="00052E6F" w:rsidRPr="007565C4"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223-289-7</w:t>
            </w:r>
          </w:p>
        </w:tc>
        <w:tc>
          <w:tcPr>
            <w:tcW w:w="1243" w:type="dxa"/>
          </w:tcPr>
          <w:p w:rsidR="00052E6F" w:rsidRPr="007565C4"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iCs/>
                <w:lang w:val="pl"/>
              </w:rPr>
              <w:t>3811-04-9</w:t>
            </w:r>
          </w:p>
        </w:tc>
      </w:tr>
      <w:tr w:rsidR="00052E6F" w:rsidRPr="007565C4" w:rsidTr="00D249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94" w:type="dxa"/>
          </w:tcPr>
          <w:p w:rsidR="00052E6F" w:rsidRPr="007565C4" w:rsidRDefault="00052E6F" w:rsidP="00DB1B35">
            <w:pPr>
              <w:rPr>
                <w:rFonts w:ascii="Times New Roman" w:hAnsi="Times New Roman" w:cs="Times New Roman"/>
              </w:rPr>
            </w:pPr>
            <w:r>
              <w:rPr>
                <w:rFonts w:ascii="Times New Roman" w:hAnsi="Times New Roman" w:cs="Times New Roman"/>
                <w:b w:val="0"/>
                <w:bCs w:val="0"/>
                <w:lang w:val="pl"/>
              </w:rPr>
              <w:t xml:space="preserve">Nadchloran potasu   </w:t>
            </w:r>
          </w:p>
        </w:tc>
        <w:tc>
          <w:tcPr>
            <w:tcW w:w="1182" w:type="dxa"/>
          </w:tcPr>
          <w:p w:rsidR="00052E6F" w:rsidRPr="007565C4"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40% w/w</w:t>
            </w:r>
          </w:p>
        </w:tc>
        <w:tc>
          <w:tcPr>
            <w:tcW w:w="1705" w:type="dxa"/>
          </w:tcPr>
          <w:p w:rsidR="00052E6F" w:rsidRPr="007565C4"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2829 90 10</w:t>
            </w:r>
          </w:p>
        </w:tc>
        <w:tc>
          <w:tcPr>
            <w:tcW w:w="1706" w:type="dxa"/>
          </w:tcPr>
          <w:p w:rsidR="00052E6F" w:rsidRPr="007565C4"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3824 90 97</w:t>
            </w:r>
          </w:p>
        </w:tc>
        <w:tc>
          <w:tcPr>
            <w:tcW w:w="1559" w:type="dxa"/>
          </w:tcPr>
          <w:p w:rsidR="00052E6F" w:rsidRPr="007565C4"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231-912-9</w:t>
            </w:r>
          </w:p>
        </w:tc>
        <w:tc>
          <w:tcPr>
            <w:tcW w:w="1243" w:type="dxa"/>
          </w:tcPr>
          <w:p w:rsidR="00052E6F" w:rsidRPr="007565C4"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i/>
                <w:iCs/>
                <w:lang w:val="pl"/>
              </w:rPr>
              <w:t>7778-74-7</w:t>
            </w:r>
          </w:p>
        </w:tc>
      </w:tr>
      <w:tr w:rsidR="00052E6F" w:rsidRPr="007565C4" w:rsidTr="00D24979">
        <w:trPr>
          <w:trHeight w:val="283"/>
        </w:trPr>
        <w:tc>
          <w:tcPr>
            <w:cnfStyle w:val="001000000000" w:firstRow="0" w:lastRow="0" w:firstColumn="1" w:lastColumn="0" w:oddVBand="0" w:evenVBand="0" w:oddHBand="0" w:evenHBand="0" w:firstRowFirstColumn="0" w:firstRowLastColumn="0" w:lastRowFirstColumn="0" w:lastRowLastColumn="0"/>
            <w:tcW w:w="1894" w:type="dxa"/>
          </w:tcPr>
          <w:p w:rsidR="00052E6F" w:rsidRPr="007565C4" w:rsidRDefault="00052E6F" w:rsidP="00DB1B35">
            <w:pPr>
              <w:rPr>
                <w:rFonts w:ascii="Times New Roman" w:hAnsi="Times New Roman" w:cs="Times New Roman"/>
              </w:rPr>
            </w:pPr>
            <w:r>
              <w:rPr>
                <w:rFonts w:ascii="Times New Roman" w:hAnsi="Times New Roman" w:cs="Times New Roman"/>
                <w:b w:val="0"/>
                <w:bCs w:val="0"/>
                <w:lang w:val="pl"/>
              </w:rPr>
              <w:t>Chloran sodu</w:t>
            </w:r>
          </w:p>
        </w:tc>
        <w:tc>
          <w:tcPr>
            <w:tcW w:w="1182" w:type="dxa"/>
          </w:tcPr>
          <w:p w:rsidR="00052E6F" w:rsidRPr="007565C4"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40% w/w</w:t>
            </w:r>
          </w:p>
        </w:tc>
        <w:tc>
          <w:tcPr>
            <w:tcW w:w="1705" w:type="dxa"/>
          </w:tcPr>
          <w:p w:rsidR="00052E6F" w:rsidRPr="007565C4" w:rsidRDefault="001A4942"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2829 11 00</w:t>
            </w:r>
          </w:p>
        </w:tc>
        <w:tc>
          <w:tcPr>
            <w:tcW w:w="1706" w:type="dxa"/>
          </w:tcPr>
          <w:p w:rsidR="00052E6F" w:rsidRPr="007565C4" w:rsidRDefault="001A4942"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3824 90 97</w:t>
            </w:r>
          </w:p>
        </w:tc>
        <w:tc>
          <w:tcPr>
            <w:tcW w:w="1559" w:type="dxa"/>
          </w:tcPr>
          <w:p w:rsidR="00052E6F" w:rsidRPr="007565C4"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231-887-4</w:t>
            </w:r>
          </w:p>
        </w:tc>
        <w:tc>
          <w:tcPr>
            <w:tcW w:w="1243" w:type="dxa"/>
          </w:tcPr>
          <w:p w:rsidR="00052E6F" w:rsidRPr="007565C4" w:rsidRDefault="00052E6F" w:rsidP="003975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iCs/>
                <w:lang w:val="pl"/>
              </w:rPr>
              <w:t>7775-09-9</w:t>
            </w:r>
          </w:p>
        </w:tc>
      </w:tr>
      <w:tr w:rsidR="00052E6F" w:rsidRPr="007565C4" w:rsidTr="00D249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94" w:type="dxa"/>
          </w:tcPr>
          <w:p w:rsidR="00052E6F" w:rsidRPr="007565C4" w:rsidRDefault="00052E6F" w:rsidP="00DB1B35">
            <w:pPr>
              <w:rPr>
                <w:rFonts w:ascii="Times New Roman" w:hAnsi="Times New Roman" w:cs="Times New Roman"/>
              </w:rPr>
            </w:pPr>
            <w:r>
              <w:rPr>
                <w:rFonts w:ascii="Times New Roman" w:hAnsi="Times New Roman" w:cs="Times New Roman"/>
                <w:b w:val="0"/>
                <w:bCs w:val="0"/>
                <w:lang w:val="pl"/>
              </w:rPr>
              <w:t>Nadchloran sodu</w:t>
            </w:r>
          </w:p>
        </w:tc>
        <w:tc>
          <w:tcPr>
            <w:tcW w:w="1182" w:type="dxa"/>
          </w:tcPr>
          <w:p w:rsidR="00052E6F" w:rsidRPr="007565C4"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40% w/w</w:t>
            </w:r>
          </w:p>
        </w:tc>
        <w:tc>
          <w:tcPr>
            <w:tcW w:w="1705" w:type="dxa"/>
          </w:tcPr>
          <w:p w:rsidR="00052E6F" w:rsidRPr="007565C4"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2829 90 10</w:t>
            </w:r>
          </w:p>
        </w:tc>
        <w:tc>
          <w:tcPr>
            <w:tcW w:w="1706" w:type="dxa"/>
          </w:tcPr>
          <w:p w:rsidR="00052E6F" w:rsidRPr="007565C4" w:rsidRDefault="001A4942"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3824 90 97</w:t>
            </w:r>
          </w:p>
        </w:tc>
        <w:tc>
          <w:tcPr>
            <w:tcW w:w="1559" w:type="dxa"/>
          </w:tcPr>
          <w:p w:rsidR="00052E6F" w:rsidRPr="007565C4"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231-511-9</w:t>
            </w:r>
          </w:p>
        </w:tc>
        <w:tc>
          <w:tcPr>
            <w:tcW w:w="1243" w:type="dxa"/>
          </w:tcPr>
          <w:p w:rsidR="00052E6F" w:rsidRPr="007565C4" w:rsidRDefault="00052E6F" w:rsidP="003975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i/>
                <w:iCs/>
                <w:lang w:val="pl"/>
              </w:rPr>
              <w:t>7601-89-0</w:t>
            </w:r>
          </w:p>
        </w:tc>
      </w:tr>
      <w:tr w:rsidR="00052E6F" w:rsidRPr="0043236F" w:rsidTr="008651C4">
        <w:trPr>
          <w:trHeight w:val="283"/>
        </w:trPr>
        <w:tc>
          <w:tcPr>
            <w:cnfStyle w:val="001000000000" w:firstRow="0" w:lastRow="0" w:firstColumn="1" w:lastColumn="0" w:oddVBand="0" w:evenVBand="0" w:oddHBand="0" w:evenHBand="0" w:firstRowFirstColumn="0" w:firstRowLastColumn="0" w:lastRowFirstColumn="0" w:lastRowLastColumn="0"/>
            <w:tcW w:w="9289" w:type="dxa"/>
            <w:gridSpan w:val="6"/>
          </w:tcPr>
          <w:p w:rsidR="00052E6F" w:rsidRPr="0043236F" w:rsidRDefault="00052E6F" w:rsidP="00052E6F">
            <w:pPr>
              <w:rPr>
                <w:rFonts w:ascii="Times New Roman" w:hAnsi="Times New Roman" w:cs="Times New Roman"/>
                <w:b w:val="0"/>
                <w:i/>
                <w:sz w:val="20"/>
                <w:szCs w:val="20"/>
                <w:lang w:val="pl-PL"/>
              </w:rPr>
            </w:pPr>
            <w:r>
              <w:rPr>
                <w:rFonts w:ascii="Times New Roman" w:hAnsi="Times New Roman" w:cs="Times New Roman"/>
                <w:b w:val="0"/>
                <w:bCs w:val="0"/>
                <w:sz w:val="20"/>
                <w:szCs w:val="20"/>
                <w:lang w:val="pl"/>
              </w:rPr>
              <w:t>(</w:t>
            </w:r>
            <w:r>
              <w:rPr>
                <w:rFonts w:ascii="Times New Roman" w:hAnsi="Times New Roman" w:cs="Times New Roman"/>
                <w:b w:val="0"/>
                <w:bCs w:val="0"/>
                <w:sz w:val="20"/>
                <w:szCs w:val="20"/>
                <w:vertAlign w:val="superscript"/>
                <w:lang w:val="pl"/>
              </w:rPr>
              <w:t>1</w:t>
            </w:r>
            <w:r>
              <w:rPr>
                <w:rFonts w:ascii="Times New Roman" w:hAnsi="Times New Roman" w:cs="Times New Roman"/>
                <w:b w:val="0"/>
                <w:bCs w:val="0"/>
                <w:sz w:val="20"/>
                <w:szCs w:val="20"/>
                <w:lang w:val="pl"/>
              </w:rPr>
              <w:t>) Rozporządzenie Komisji (WE) Nr 948/2009 (Dz.U. z dnia 31 października 2009 r., L 287, str. 1).</w:t>
            </w:r>
          </w:p>
        </w:tc>
      </w:tr>
    </w:tbl>
    <w:p w:rsidR="00DB1B35" w:rsidRPr="0043236F" w:rsidRDefault="00DB1B35" w:rsidP="00DB1B35">
      <w:pPr>
        <w:rPr>
          <w:rFonts w:ascii="Times New Roman" w:hAnsi="Times New Roman" w:cs="Times New Roman"/>
          <w:lang w:val="pl-PL"/>
        </w:rPr>
      </w:pPr>
    </w:p>
    <w:p w:rsidR="00576222" w:rsidRPr="0043236F" w:rsidRDefault="00576222">
      <w:pPr>
        <w:rPr>
          <w:rFonts w:ascii="Times New Roman" w:hAnsi="Times New Roman" w:cs="Times New Roman"/>
          <w:b/>
          <w:lang w:val="pl-PL"/>
        </w:rPr>
      </w:pPr>
      <w:r>
        <w:rPr>
          <w:rFonts w:ascii="Times New Roman" w:hAnsi="Times New Roman" w:cs="Times New Roman"/>
          <w:b/>
          <w:bCs/>
          <w:lang w:val="pl"/>
        </w:rPr>
        <w:br w:type="page"/>
      </w:r>
    </w:p>
    <w:p w:rsidR="00541F23" w:rsidRPr="00F87850" w:rsidRDefault="00DB1B35" w:rsidP="00F87850">
      <w:pPr>
        <w:pStyle w:val="Nagwek1"/>
        <w:rPr>
          <w:rStyle w:val="Pogrubienie"/>
          <w:b/>
          <w:bCs/>
          <w:color w:val="auto"/>
        </w:rPr>
      </w:pPr>
      <w:bookmarkStart w:id="26" w:name="_Toc381948458"/>
      <w:r w:rsidRPr="00F87850">
        <w:rPr>
          <w:color w:val="auto"/>
        </w:rPr>
        <w:t xml:space="preserve">DODATEK NR 2- </w:t>
      </w:r>
      <w:r w:rsidRPr="00F87850">
        <w:rPr>
          <w:rStyle w:val="Pogrubienie"/>
          <w:b/>
          <w:bCs/>
          <w:color w:val="auto"/>
        </w:rPr>
        <w:t>do Załącznika nr 2 do Rozporządzenia (UE) Nr 98/2013</w:t>
      </w:r>
      <w:bookmarkEnd w:id="26"/>
    </w:p>
    <w:p w:rsidR="002E6D59" w:rsidRPr="0043236F" w:rsidRDefault="002E6D59" w:rsidP="00C86D0B">
      <w:pPr>
        <w:pStyle w:val="Nagwek1"/>
        <w:rPr>
          <w:rFonts w:cs="Times New Roman"/>
          <w:color w:val="auto"/>
          <w:lang w:val="pl-PL"/>
        </w:rPr>
      </w:pPr>
    </w:p>
    <w:p w:rsidR="00CF2B6A" w:rsidRPr="0043236F" w:rsidRDefault="00CF2B6A" w:rsidP="00CF2B6A">
      <w:pPr>
        <w:autoSpaceDE w:val="0"/>
        <w:autoSpaceDN w:val="0"/>
        <w:adjustRightInd w:val="0"/>
        <w:spacing w:before="60" w:after="60"/>
        <w:rPr>
          <w:rStyle w:val="Pogrubienie"/>
          <w:rFonts w:ascii="Times New Roman" w:hAnsi="Times New Roman" w:cs="Times New Roman"/>
          <w:b w:val="0"/>
          <w:lang w:val="pl-PL"/>
        </w:rPr>
      </w:pPr>
      <w:r>
        <w:rPr>
          <w:rStyle w:val="Pogrubienie"/>
          <w:rFonts w:ascii="Times New Roman" w:hAnsi="Times New Roman" w:cs="Times New Roman"/>
          <w:b w:val="0"/>
          <w:bCs w:val="0"/>
          <w:lang w:val="pl"/>
        </w:rPr>
        <w:t>Substancje w ich postaci własnej, w mieszaninach lub w substancjach, w związku z którymi zgłaszane będą podejrzane transakcje, istotne zniknięcia i kradzieże</w:t>
      </w:r>
    </w:p>
    <w:p w:rsidR="00CF2B6A" w:rsidRPr="0043236F" w:rsidRDefault="00CF2B6A" w:rsidP="00CF2B6A">
      <w:pPr>
        <w:autoSpaceDE w:val="0"/>
        <w:autoSpaceDN w:val="0"/>
        <w:adjustRightInd w:val="0"/>
        <w:spacing w:before="60" w:after="60"/>
        <w:rPr>
          <w:rStyle w:val="Pogrubienie"/>
          <w:rFonts w:ascii="Times New Roman" w:hAnsi="Times New Roman" w:cs="Times New Roman"/>
          <w:lang w:val="pl-PL"/>
        </w:rPr>
      </w:pPr>
    </w:p>
    <w:tbl>
      <w:tblPr>
        <w:tblStyle w:val="Jasnalistaakcent1"/>
        <w:tblW w:w="9782" w:type="dxa"/>
        <w:tblInd w:w="-176" w:type="dxa"/>
        <w:tblLayout w:type="fixed"/>
        <w:tblLook w:val="04A0" w:firstRow="1" w:lastRow="0" w:firstColumn="1" w:lastColumn="0" w:noHBand="0" w:noVBand="1"/>
      </w:tblPr>
      <w:tblGrid>
        <w:gridCol w:w="1928"/>
        <w:gridCol w:w="2296"/>
        <w:gridCol w:w="2297"/>
        <w:gridCol w:w="1843"/>
        <w:gridCol w:w="1418"/>
      </w:tblGrid>
      <w:tr w:rsidR="00886EFC" w:rsidRPr="007565C4" w:rsidTr="00D24979">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928" w:type="dxa"/>
          </w:tcPr>
          <w:p w:rsidR="00886EFC" w:rsidRPr="007565C4" w:rsidRDefault="00886EFC" w:rsidP="00CF2B6A">
            <w:pPr>
              <w:rPr>
                <w:rFonts w:ascii="Times New Roman" w:hAnsi="Times New Roman" w:cs="Times New Roman"/>
                <w:b w:val="0"/>
                <w:bCs w:val="0"/>
              </w:rPr>
            </w:pPr>
            <w:r>
              <w:rPr>
                <w:rFonts w:ascii="Times New Roman" w:hAnsi="Times New Roman" w:cs="Times New Roman"/>
                <w:b w:val="0"/>
                <w:bCs w:val="0"/>
                <w:lang w:val="pl"/>
              </w:rPr>
              <w:t xml:space="preserve">Nazwa substancji </w:t>
            </w:r>
          </w:p>
        </w:tc>
        <w:tc>
          <w:tcPr>
            <w:tcW w:w="2296" w:type="dxa"/>
          </w:tcPr>
          <w:p w:rsidR="00886EFC" w:rsidRPr="0043236F" w:rsidRDefault="00886EFC" w:rsidP="00886EF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pl-PL"/>
              </w:rPr>
            </w:pPr>
            <w:r>
              <w:rPr>
                <w:rFonts w:ascii="Times New Roman" w:hAnsi="Times New Roman" w:cs="Times New Roman"/>
                <w:b w:val="0"/>
                <w:bCs w:val="0"/>
                <w:lang w:val="pl"/>
              </w:rPr>
              <w:t>Kod Nomenklatury Scalonej (NS) odrębnego związku chemicznego odpowiadającego wymogom odpowiednio uwagi 1 do Rozdziału 28, uwagi 1 do Rozdziału 29 NS lub uwagi 1, lit. b do Rozdziału 31 NS (</w:t>
            </w:r>
            <w:r>
              <w:rPr>
                <w:rFonts w:ascii="Times New Roman" w:hAnsi="Times New Roman" w:cs="Times New Roman"/>
                <w:b w:val="0"/>
                <w:bCs w:val="0"/>
                <w:vertAlign w:val="superscript"/>
                <w:lang w:val="pl"/>
              </w:rPr>
              <w:t>1</w:t>
            </w:r>
            <w:r>
              <w:rPr>
                <w:rFonts w:ascii="Times New Roman" w:hAnsi="Times New Roman" w:cs="Times New Roman"/>
                <w:b w:val="0"/>
                <w:bCs w:val="0"/>
                <w:lang w:val="pl"/>
              </w:rPr>
              <w:t>)</w:t>
            </w:r>
          </w:p>
        </w:tc>
        <w:tc>
          <w:tcPr>
            <w:tcW w:w="2297" w:type="dxa"/>
          </w:tcPr>
          <w:p w:rsidR="00886EFC" w:rsidRPr="0043236F" w:rsidRDefault="00886EFC" w:rsidP="00886EF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pl-PL"/>
              </w:rPr>
            </w:pPr>
            <w:r>
              <w:rPr>
                <w:rFonts w:ascii="Times New Roman" w:hAnsi="Times New Roman" w:cs="Times New Roman"/>
                <w:b w:val="0"/>
                <w:bCs w:val="0"/>
                <w:lang w:val="pl"/>
              </w:rPr>
              <w:t>Kod Nomenklatury Scalonej (NS) dla mieszanin bez składników (np. rtęć, metale szlachetne, metale ziem rzadkich lub substancje radioaktywne), które przesądziłyby o klasyfikacji według innego kodu NS (</w:t>
            </w:r>
            <w:r>
              <w:rPr>
                <w:rFonts w:ascii="Times New Roman" w:hAnsi="Times New Roman" w:cs="Times New Roman"/>
                <w:b w:val="0"/>
                <w:bCs w:val="0"/>
                <w:vertAlign w:val="superscript"/>
                <w:lang w:val="pl"/>
              </w:rPr>
              <w:t>1</w:t>
            </w:r>
            <w:r>
              <w:rPr>
                <w:rFonts w:ascii="Times New Roman" w:hAnsi="Times New Roman" w:cs="Times New Roman"/>
                <w:b w:val="0"/>
                <w:bCs w:val="0"/>
                <w:lang w:val="pl"/>
              </w:rPr>
              <w:t>)</w:t>
            </w:r>
          </w:p>
        </w:tc>
        <w:tc>
          <w:tcPr>
            <w:tcW w:w="1843" w:type="dxa"/>
          </w:tcPr>
          <w:p w:rsidR="00886EFC" w:rsidRPr="007565C4" w:rsidRDefault="00886EFC" w:rsidP="00D249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val="0"/>
                <w:bCs w:val="0"/>
                <w:lang w:val="pl"/>
              </w:rPr>
              <w:t>Numer WE</w:t>
            </w:r>
          </w:p>
        </w:tc>
        <w:tc>
          <w:tcPr>
            <w:tcW w:w="1418" w:type="dxa"/>
          </w:tcPr>
          <w:p w:rsidR="00886EFC" w:rsidRPr="007565C4" w:rsidRDefault="00886EFC" w:rsidP="008D0B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val="0"/>
                <w:bCs w:val="0"/>
                <w:lang w:val="pl"/>
              </w:rPr>
              <w:t>Nr CAS</w:t>
            </w:r>
          </w:p>
        </w:tc>
      </w:tr>
      <w:tr w:rsidR="00886EFC" w:rsidRPr="007565C4" w:rsidTr="00D2497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28" w:type="dxa"/>
          </w:tcPr>
          <w:p w:rsidR="00886EFC" w:rsidRPr="007565C4" w:rsidRDefault="00886EFC" w:rsidP="00CF2B6A">
            <w:pPr>
              <w:rPr>
                <w:rFonts w:ascii="Times New Roman" w:hAnsi="Times New Roman" w:cs="Times New Roman"/>
                <w:bCs w:val="0"/>
              </w:rPr>
            </w:pPr>
            <w:r>
              <w:rPr>
                <w:rFonts w:ascii="Times New Roman" w:hAnsi="Times New Roman" w:cs="Times New Roman"/>
                <w:b w:val="0"/>
                <w:bCs w:val="0"/>
                <w:lang w:val="pl"/>
              </w:rPr>
              <w:t xml:space="preserve">Heksamina </w:t>
            </w:r>
          </w:p>
        </w:tc>
        <w:tc>
          <w:tcPr>
            <w:tcW w:w="2296" w:type="dxa"/>
          </w:tcPr>
          <w:p w:rsidR="00886EFC" w:rsidRPr="00886EFC"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lang w:val="pl"/>
              </w:rPr>
              <w:t>2921 29 00</w:t>
            </w:r>
          </w:p>
        </w:tc>
        <w:tc>
          <w:tcPr>
            <w:tcW w:w="2297" w:type="dxa"/>
          </w:tcPr>
          <w:p w:rsidR="00886EFC" w:rsidRPr="00886EFC"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lang w:val="pl"/>
              </w:rPr>
              <w:t>3824 90 97</w:t>
            </w:r>
          </w:p>
        </w:tc>
        <w:tc>
          <w:tcPr>
            <w:tcW w:w="1843" w:type="dxa"/>
          </w:tcPr>
          <w:p w:rsidR="00886EFC" w:rsidRPr="0024424D"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lang w:val="pl"/>
              </w:rPr>
              <w:t xml:space="preserve">          202-905-8</w:t>
            </w:r>
          </w:p>
        </w:tc>
        <w:tc>
          <w:tcPr>
            <w:tcW w:w="1418" w:type="dxa"/>
          </w:tcPr>
          <w:p w:rsidR="00886EFC" w:rsidRPr="0024424D"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lang w:val="pl"/>
              </w:rPr>
              <w:t>100-97-0</w:t>
            </w:r>
          </w:p>
        </w:tc>
      </w:tr>
      <w:tr w:rsidR="00886EFC" w:rsidRPr="007565C4" w:rsidTr="00D24979">
        <w:trPr>
          <w:trHeight w:val="490"/>
        </w:trPr>
        <w:tc>
          <w:tcPr>
            <w:cnfStyle w:val="001000000000" w:firstRow="0" w:lastRow="0" w:firstColumn="1" w:lastColumn="0" w:oddVBand="0" w:evenVBand="0" w:oddHBand="0" w:evenHBand="0" w:firstRowFirstColumn="0" w:firstRowLastColumn="0" w:lastRowFirstColumn="0" w:lastRowLastColumn="0"/>
            <w:tcW w:w="1928" w:type="dxa"/>
          </w:tcPr>
          <w:p w:rsidR="00886EFC" w:rsidRPr="007565C4" w:rsidRDefault="00886EFC" w:rsidP="00CF2B6A">
            <w:pPr>
              <w:rPr>
                <w:rFonts w:ascii="Times New Roman" w:hAnsi="Times New Roman" w:cs="Times New Roman"/>
                <w:bCs w:val="0"/>
              </w:rPr>
            </w:pPr>
            <w:r>
              <w:rPr>
                <w:rFonts w:ascii="Times New Roman" w:hAnsi="Times New Roman" w:cs="Times New Roman"/>
                <w:b w:val="0"/>
                <w:bCs w:val="0"/>
                <w:lang w:val="pl"/>
              </w:rPr>
              <w:t xml:space="preserve">Kwas siarkowy </w:t>
            </w:r>
          </w:p>
        </w:tc>
        <w:tc>
          <w:tcPr>
            <w:tcW w:w="2296" w:type="dxa"/>
          </w:tcPr>
          <w:p w:rsidR="00886EFC" w:rsidRPr="00886EFC" w:rsidRDefault="00886EFC" w:rsidP="00CF2B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2807 00 10</w:t>
            </w:r>
          </w:p>
        </w:tc>
        <w:tc>
          <w:tcPr>
            <w:tcW w:w="2297" w:type="dxa"/>
          </w:tcPr>
          <w:p w:rsidR="00886EFC" w:rsidRPr="00886EFC" w:rsidRDefault="00886EFC" w:rsidP="00CF2B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3824 90 97</w:t>
            </w:r>
          </w:p>
        </w:tc>
        <w:tc>
          <w:tcPr>
            <w:tcW w:w="1843" w:type="dxa"/>
          </w:tcPr>
          <w:p w:rsidR="00886EFC" w:rsidRPr="007565C4" w:rsidRDefault="00886EFC" w:rsidP="00CF2B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 xml:space="preserve">          231-639-5</w:t>
            </w:r>
          </w:p>
        </w:tc>
        <w:tc>
          <w:tcPr>
            <w:tcW w:w="1418" w:type="dxa"/>
          </w:tcPr>
          <w:p w:rsidR="00886EFC" w:rsidRPr="007565C4" w:rsidRDefault="00886EFC" w:rsidP="00CF2B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lang w:val="pl"/>
              </w:rPr>
              <w:t>7664</w:t>
            </w:r>
            <w:r>
              <w:rPr>
                <w:rFonts w:ascii="Times New Roman" w:hAnsi="Times New Roman" w:cs="Times New Roman"/>
                <w:lang w:val="pl"/>
              </w:rPr>
              <w:noBreakHyphen/>
              <w:t>93-9</w:t>
            </w:r>
          </w:p>
        </w:tc>
      </w:tr>
      <w:tr w:rsidR="00886EFC" w:rsidRPr="007565C4" w:rsidTr="00D24979">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928" w:type="dxa"/>
          </w:tcPr>
          <w:p w:rsidR="00886EFC" w:rsidRPr="007565C4" w:rsidRDefault="00886EFC" w:rsidP="00CF2B6A">
            <w:pPr>
              <w:rPr>
                <w:rFonts w:ascii="Times New Roman" w:hAnsi="Times New Roman" w:cs="Times New Roman"/>
                <w:bCs w:val="0"/>
              </w:rPr>
            </w:pPr>
            <w:r>
              <w:rPr>
                <w:rFonts w:ascii="Times New Roman" w:hAnsi="Times New Roman" w:cs="Times New Roman"/>
                <w:b w:val="0"/>
                <w:bCs w:val="0"/>
                <w:lang w:val="pl"/>
              </w:rPr>
              <w:t xml:space="preserve">Aceton </w:t>
            </w:r>
          </w:p>
        </w:tc>
        <w:tc>
          <w:tcPr>
            <w:tcW w:w="2296" w:type="dxa"/>
          </w:tcPr>
          <w:p w:rsidR="00886EFC" w:rsidRPr="00886EFC"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2914 11 00</w:t>
            </w:r>
          </w:p>
        </w:tc>
        <w:tc>
          <w:tcPr>
            <w:tcW w:w="2297" w:type="dxa"/>
          </w:tcPr>
          <w:p w:rsidR="00886EFC" w:rsidRPr="00886EFC"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3824 90 97</w:t>
            </w:r>
          </w:p>
        </w:tc>
        <w:tc>
          <w:tcPr>
            <w:tcW w:w="1843" w:type="dxa"/>
          </w:tcPr>
          <w:p w:rsidR="00886EFC" w:rsidRPr="007565C4"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 xml:space="preserve">          200-662-2</w:t>
            </w:r>
          </w:p>
        </w:tc>
        <w:tc>
          <w:tcPr>
            <w:tcW w:w="1418" w:type="dxa"/>
          </w:tcPr>
          <w:p w:rsidR="00886EFC" w:rsidRPr="007565C4"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Pr>
                <w:rFonts w:ascii="Times New Roman" w:hAnsi="Times New Roman" w:cs="Times New Roman"/>
                <w:lang w:val="pl"/>
              </w:rPr>
              <w:t>67-64-1</w:t>
            </w:r>
          </w:p>
        </w:tc>
      </w:tr>
      <w:tr w:rsidR="00886EFC" w:rsidRPr="007565C4" w:rsidTr="00D24979">
        <w:trPr>
          <w:trHeight w:val="490"/>
        </w:trPr>
        <w:tc>
          <w:tcPr>
            <w:cnfStyle w:val="001000000000" w:firstRow="0" w:lastRow="0" w:firstColumn="1" w:lastColumn="0" w:oddVBand="0" w:evenVBand="0" w:oddHBand="0" w:evenHBand="0" w:firstRowFirstColumn="0" w:firstRowLastColumn="0" w:lastRowFirstColumn="0" w:lastRowLastColumn="0"/>
            <w:tcW w:w="1928" w:type="dxa"/>
          </w:tcPr>
          <w:p w:rsidR="00886EFC" w:rsidRPr="007565C4" w:rsidRDefault="00886EFC" w:rsidP="00CF2B6A">
            <w:pPr>
              <w:rPr>
                <w:rFonts w:ascii="Times New Roman" w:hAnsi="Times New Roman" w:cs="Times New Roman"/>
                <w:bCs w:val="0"/>
              </w:rPr>
            </w:pPr>
            <w:r>
              <w:rPr>
                <w:rFonts w:ascii="Times New Roman" w:hAnsi="Times New Roman" w:cs="Times New Roman"/>
                <w:b w:val="0"/>
                <w:bCs w:val="0"/>
                <w:lang w:val="pl"/>
              </w:rPr>
              <w:t>Azotan potasu</w:t>
            </w:r>
          </w:p>
        </w:tc>
        <w:tc>
          <w:tcPr>
            <w:tcW w:w="2296" w:type="dxa"/>
          </w:tcPr>
          <w:p w:rsidR="00886EFC" w:rsidRPr="00886EFC" w:rsidRDefault="00886EFC" w:rsidP="00A144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2834 21 00</w:t>
            </w:r>
          </w:p>
        </w:tc>
        <w:tc>
          <w:tcPr>
            <w:tcW w:w="2297" w:type="dxa"/>
          </w:tcPr>
          <w:p w:rsidR="00886EFC" w:rsidRPr="00886EFC" w:rsidRDefault="00886EFC" w:rsidP="00A144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3824 90 97</w:t>
            </w:r>
          </w:p>
        </w:tc>
        <w:tc>
          <w:tcPr>
            <w:tcW w:w="1843" w:type="dxa"/>
          </w:tcPr>
          <w:p w:rsidR="00886EFC" w:rsidRPr="007565C4" w:rsidRDefault="00886EFC" w:rsidP="00A144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 xml:space="preserve">          231-818-8</w:t>
            </w:r>
          </w:p>
        </w:tc>
        <w:tc>
          <w:tcPr>
            <w:tcW w:w="1418" w:type="dxa"/>
          </w:tcPr>
          <w:p w:rsidR="00886EFC" w:rsidRPr="007565C4" w:rsidRDefault="00886EFC" w:rsidP="00A144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7757-79-1</w:t>
            </w:r>
          </w:p>
        </w:tc>
      </w:tr>
      <w:tr w:rsidR="00886EFC" w:rsidRPr="007565C4" w:rsidTr="00D24979">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928" w:type="dxa"/>
          </w:tcPr>
          <w:p w:rsidR="00886EFC" w:rsidRPr="007565C4" w:rsidRDefault="00886EFC" w:rsidP="00A14411">
            <w:pPr>
              <w:rPr>
                <w:rFonts w:ascii="Times New Roman" w:hAnsi="Times New Roman" w:cs="Times New Roman"/>
              </w:rPr>
            </w:pPr>
            <w:r>
              <w:rPr>
                <w:rFonts w:ascii="Times New Roman" w:hAnsi="Times New Roman" w:cs="Times New Roman"/>
                <w:b w:val="0"/>
                <w:bCs w:val="0"/>
                <w:lang w:val="pl"/>
              </w:rPr>
              <w:t>Azotan sodu</w:t>
            </w:r>
          </w:p>
        </w:tc>
        <w:tc>
          <w:tcPr>
            <w:tcW w:w="2296" w:type="dxa"/>
          </w:tcPr>
          <w:p w:rsidR="00886EFC"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3102 50 10 (naturalny)</w:t>
            </w:r>
          </w:p>
          <w:p w:rsidR="00886EFC" w:rsidRPr="00886EFC"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3102 50 90 (inny niż naturalny)</w:t>
            </w:r>
          </w:p>
        </w:tc>
        <w:tc>
          <w:tcPr>
            <w:tcW w:w="2297" w:type="dxa"/>
          </w:tcPr>
          <w:p w:rsidR="00886EFC"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lang w:val="pl"/>
              </w:rPr>
              <w:t>3824 90 97</w:t>
            </w:r>
          </w:p>
          <w:p w:rsidR="00886EFC" w:rsidRPr="00886EFC"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3824 90 97</w:t>
            </w:r>
          </w:p>
        </w:tc>
        <w:tc>
          <w:tcPr>
            <w:tcW w:w="1843" w:type="dxa"/>
          </w:tcPr>
          <w:p w:rsidR="00886EFC" w:rsidRPr="007565C4"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 xml:space="preserve">          231-554-3</w:t>
            </w:r>
          </w:p>
        </w:tc>
        <w:tc>
          <w:tcPr>
            <w:tcW w:w="1418" w:type="dxa"/>
          </w:tcPr>
          <w:p w:rsidR="00886EFC" w:rsidRPr="007565C4"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7631-99-4</w:t>
            </w:r>
          </w:p>
        </w:tc>
      </w:tr>
      <w:tr w:rsidR="00886EFC" w:rsidRPr="007565C4" w:rsidTr="00D24979">
        <w:trPr>
          <w:trHeight w:val="490"/>
        </w:trPr>
        <w:tc>
          <w:tcPr>
            <w:cnfStyle w:val="001000000000" w:firstRow="0" w:lastRow="0" w:firstColumn="1" w:lastColumn="0" w:oddVBand="0" w:evenVBand="0" w:oddHBand="0" w:evenHBand="0" w:firstRowFirstColumn="0" w:firstRowLastColumn="0" w:lastRowFirstColumn="0" w:lastRowLastColumn="0"/>
            <w:tcW w:w="1928" w:type="dxa"/>
          </w:tcPr>
          <w:p w:rsidR="00886EFC" w:rsidRPr="007565C4" w:rsidRDefault="00886EFC" w:rsidP="00A14411">
            <w:pPr>
              <w:rPr>
                <w:rFonts w:ascii="Times New Roman" w:hAnsi="Times New Roman" w:cs="Times New Roman"/>
                <w:bCs w:val="0"/>
              </w:rPr>
            </w:pPr>
            <w:r>
              <w:rPr>
                <w:rFonts w:ascii="Times New Roman" w:hAnsi="Times New Roman" w:cs="Times New Roman"/>
                <w:b w:val="0"/>
                <w:bCs w:val="0"/>
                <w:lang w:val="pl"/>
              </w:rPr>
              <w:t>Azotan wapnia</w:t>
            </w:r>
          </w:p>
        </w:tc>
        <w:tc>
          <w:tcPr>
            <w:tcW w:w="2296" w:type="dxa"/>
          </w:tcPr>
          <w:p w:rsidR="00886EFC" w:rsidRPr="00886EFC" w:rsidRDefault="00886EFC" w:rsidP="00CF2B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2834 29 80</w:t>
            </w:r>
          </w:p>
        </w:tc>
        <w:tc>
          <w:tcPr>
            <w:tcW w:w="2297" w:type="dxa"/>
          </w:tcPr>
          <w:p w:rsidR="00886EFC" w:rsidRPr="00886EFC" w:rsidRDefault="00886EFC" w:rsidP="00CF2B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3824 90 97</w:t>
            </w:r>
          </w:p>
        </w:tc>
        <w:tc>
          <w:tcPr>
            <w:tcW w:w="1843" w:type="dxa"/>
          </w:tcPr>
          <w:p w:rsidR="00886EFC" w:rsidRPr="007565C4" w:rsidRDefault="00886EFC" w:rsidP="00CF2B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 xml:space="preserve">          233-332-1</w:t>
            </w:r>
          </w:p>
        </w:tc>
        <w:tc>
          <w:tcPr>
            <w:tcW w:w="1418" w:type="dxa"/>
          </w:tcPr>
          <w:p w:rsidR="00886EFC" w:rsidRPr="007565C4" w:rsidRDefault="00886EFC" w:rsidP="00CF2B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10124-37-5</w:t>
            </w:r>
          </w:p>
        </w:tc>
      </w:tr>
      <w:tr w:rsidR="00886EFC" w:rsidRPr="007565C4" w:rsidTr="00D24979">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928" w:type="dxa"/>
          </w:tcPr>
          <w:p w:rsidR="00886EFC" w:rsidRPr="007565C4" w:rsidRDefault="00886EFC" w:rsidP="00A14411">
            <w:pPr>
              <w:rPr>
                <w:rFonts w:ascii="Times New Roman" w:hAnsi="Times New Roman" w:cs="Times New Roman"/>
                <w:bCs w:val="0"/>
              </w:rPr>
            </w:pPr>
            <w:r>
              <w:rPr>
                <w:rFonts w:ascii="Times New Roman" w:hAnsi="Times New Roman" w:cs="Times New Roman"/>
                <w:b w:val="0"/>
                <w:bCs w:val="0"/>
                <w:lang w:val="pl"/>
              </w:rPr>
              <w:t>Azotan wapniowo-amonowy</w:t>
            </w:r>
          </w:p>
        </w:tc>
        <w:tc>
          <w:tcPr>
            <w:tcW w:w="2296" w:type="dxa"/>
          </w:tcPr>
          <w:p w:rsidR="00886EFC" w:rsidRPr="00886EFC"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3102 60 00</w:t>
            </w:r>
          </w:p>
        </w:tc>
        <w:tc>
          <w:tcPr>
            <w:tcW w:w="2297" w:type="dxa"/>
          </w:tcPr>
          <w:p w:rsidR="00886EFC" w:rsidRPr="00886EFC"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3824 90 97</w:t>
            </w:r>
          </w:p>
        </w:tc>
        <w:tc>
          <w:tcPr>
            <w:tcW w:w="1843" w:type="dxa"/>
          </w:tcPr>
          <w:p w:rsidR="00886EFC" w:rsidRPr="007565C4"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 xml:space="preserve">          239-289-5</w:t>
            </w:r>
          </w:p>
        </w:tc>
        <w:tc>
          <w:tcPr>
            <w:tcW w:w="1418" w:type="dxa"/>
          </w:tcPr>
          <w:p w:rsidR="00886EFC" w:rsidRPr="007565C4" w:rsidRDefault="00886EFC" w:rsidP="00CF2B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15245-12-2</w:t>
            </w:r>
          </w:p>
        </w:tc>
      </w:tr>
      <w:tr w:rsidR="00886EFC" w:rsidRPr="007565C4" w:rsidTr="00D24979">
        <w:trPr>
          <w:trHeight w:val="490"/>
        </w:trPr>
        <w:tc>
          <w:tcPr>
            <w:cnfStyle w:val="001000000000" w:firstRow="0" w:lastRow="0" w:firstColumn="1" w:lastColumn="0" w:oddVBand="0" w:evenVBand="0" w:oddHBand="0" w:evenHBand="0" w:firstRowFirstColumn="0" w:firstRowLastColumn="0" w:lastRowFirstColumn="0" w:lastRowLastColumn="0"/>
            <w:tcW w:w="1928" w:type="dxa"/>
          </w:tcPr>
          <w:p w:rsidR="00886EFC" w:rsidRPr="0043236F" w:rsidRDefault="00886EFC" w:rsidP="00C64DCF">
            <w:pPr>
              <w:rPr>
                <w:rFonts w:ascii="Times New Roman" w:hAnsi="Times New Roman" w:cs="Times New Roman"/>
                <w:b w:val="0"/>
                <w:bCs w:val="0"/>
                <w:lang w:val="pl-PL"/>
              </w:rPr>
            </w:pPr>
            <w:r>
              <w:rPr>
                <w:rFonts w:ascii="Times New Roman" w:hAnsi="Times New Roman" w:cs="Times New Roman"/>
                <w:b w:val="0"/>
                <w:bCs w:val="0"/>
                <w:lang w:val="pl"/>
              </w:rPr>
              <w:t>Azotan amonu</w:t>
            </w:r>
            <w:r>
              <w:rPr>
                <w:rStyle w:val="Odwoanieprzypisudolnego"/>
                <w:rFonts w:ascii="Times New Roman" w:hAnsi="Times New Roman" w:cs="Times New Roman"/>
                <w:bCs w:val="0"/>
                <w:lang w:val="pl"/>
              </w:rPr>
              <w:footnoteReference w:id="1"/>
            </w:r>
            <w:r>
              <w:rPr>
                <w:rFonts w:ascii="Times New Roman" w:hAnsi="Times New Roman" w:cs="Times New Roman"/>
                <w:b w:val="0"/>
                <w:bCs w:val="0"/>
                <w:lang w:val="pl"/>
              </w:rPr>
              <w:t xml:space="preserve"> [w stężeniu 16%</w:t>
            </w:r>
            <w:r>
              <w:rPr>
                <w:rStyle w:val="Odwoanieprzypisudolnego"/>
                <w:rFonts w:ascii="Times New Roman" w:hAnsi="Times New Roman" w:cs="Times New Roman"/>
                <w:bCs w:val="0"/>
                <w:lang w:val="pl"/>
              </w:rPr>
              <w:footnoteReference w:id="2"/>
            </w:r>
            <w:r>
              <w:rPr>
                <w:rFonts w:ascii="Times New Roman" w:hAnsi="Times New Roman" w:cs="Times New Roman"/>
                <w:b w:val="0"/>
                <w:bCs w:val="0"/>
                <w:lang w:val="pl"/>
              </w:rPr>
              <w:t xml:space="preserve"> wyrażonym stosunkiem wagi azotu do azotanu amonu lub wyższym]</w:t>
            </w:r>
          </w:p>
        </w:tc>
        <w:tc>
          <w:tcPr>
            <w:tcW w:w="2296" w:type="dxa"/>
          </w:tcPr>
          <w:p w:rsidR="00886EFC" w:rsidRDefault="00886EFC" w:rsidP="00A144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lang w:val="pl"/>
              </w:rPr>
              <w:t>3102 30 10 (w roztworze wodnym)</w:t>
            </w:r>
          </w:p>
          <w:p w:rsidR="00886EFC" w:rsidRPr="00886EFC" w:rsidRDefault="00886EFC" w:rsidP="00A144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lang w:val="pl"/>
              </w:rPr>
              <w:t>3102 30 90 (inne)</w:t>
            </w:r>
          </w:p>
        </w:tc>
        <w:tc>
          <w:tcPr>
            <w:tcW w:w="2297" w:type="dxa"/>
          </w:tcPr>
          <w:p w:rsidR="00886EFC" w:rsidRPr="00886EFC" w:rsidRDefault="00886EFC" w:rsidP="00A144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lang w:val="pl"/>
              </w:rPr>
              <w:t>3824 90 97</w:t>
            </w:r>
          </w:p>
        </w:tc>
        <w:tc>
          <w:tcPr>
            <w:tcW w:w="1843" w:type="dxa"/>
          </w:tcPr>
          <w:p w:rsidR="00886EFC" w:rsidRPr="007565C4" w:rsidRDefault="00886EFC" w:rsidP="00A144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lang w:val="pl"/>
              </w:rPr>
              <w:t xml:space="preserve">          229-347-6</w:t>
            </w:r>
          </w:p>
        </w:tc>
        <w:tc>
          <w:tcPr>
            <w:tcW w:w="1418" w:type="dxa"/>
          </w:tcPr>
          <w:p w:rsidR="00886EFC" w:rsidRPr="007565C4" w:rsidRDefault="00886EFC" w:rsidP="00A144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pl"/>
              </w:rPr>
              <w:t>6484-52-2</w:t>
            </w:r>
          </w:p>
        </w:tc>
      </w:tr>
      <w:tr w:rsidR="00886EFC" w:rsidRPr="007565C4" w:rsidTr="00D2497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782" w:type="dxa"/>
            <w:gridSpan w:val="5"/>
          </w:tcPr>
          <w:p w:rsidR="00886EFC" w:rsidRPr="00650F9F" w:rsidRDefault="00886EFC" w:rsidP="00A14411">
            <w:pPr>
              <w:rPr>
                <w:rFonts w:ascii="Times New Roman" w:hAnsi="Times New Roman" w:cs="Times New Roman"/>
                <w:b w:val="0"/>
                <w:bCs w:val="0"/>
                <w:sz w:val="20"/>
                <w:szCs w:val="20"/>
              </w:rPr>
            </w:pPr>
            <w:r>
              <w:rPr>
                <w:rFonts w:ascii="Times New Roman" w:hAnsi="Times New Roman" w:cs="Times New Roman"/>
                <w:b w:val="0"/>
                <w:bCs w:val="0"/>
                <w:sz w:val="20"/>
                <w:szCs w:val="20"/>
                <w:lang w:val="pl"/>
              </w:rPr>
              <w:t>(</w:t>
            </w:r>
            <w:r>
              <w:rPr>
                <w:rFonts w:ascii="Times New Roman" w:hAnsi="Times New Roman" w:cs="Times New Roman"/>
                <w:b w:val="0"/>
                <w:bCs w:val="0"/>
                <w:sz w:val="20"/>
                <w:szCs w:val="20"/>
                <w:vertAlign w:val="superscript"/>
                <w:lang w:val="pl"/>
              </w:rPr>
              <w:t>1</w:t>
            </w:r>
            <w:r>
              <w:rPr>
                <w:rFonts w:ascii="Times New Roman" w:hAnsi="Times New Roman" w:cs="Times New Roman"/>
                <w:b w:val="0"/>
                <w:bCs w:val="0"/>
                <w:sz w:val="20"/>
                <w:szCs w:val="20"/>
                <w:lang w:val="pl"/>
              </w:rPr>
              <w:t>) Rozporządzenie (WE) Nr 948/2009</w:t>
            </w:r>
          </w:p>
        </w:tc>
      </w:tr>
    </w:tbl>
    <w:p w:rsidR="00541F23" w:rsidRPr="00627D54" w:rsidRDefault="00541F23" w:rsidP="00541F23">
      <w:pPr>
        <w:pStyle w:val="Nagwek1"/>
        <w:rPr>
          <w:rFonts w:cs="Times New Roman"/>
          <w:color w:val="212121" w:themeColor="text2" w:themeShade="80"/>
        </w:rPr>
      </w:pPr>
      <w:bookmarkStart w:id="27" w:name="_Toc381948459"/>
      <w:r>
        <w:rPr>
          <w:rFonts w:cs="Times New Roman"/>
          <w:color w:val="212121" w:themeColor="text2" w:themeShade="80"/>
          <w:lang w:val="pl"/>
        </w:rPr>
        <w:t>DODATEK NR 3-Wzór pozwolenia</w:t>
      </w:r>
      <w:bookmarkEnd w:id="27"/>
    </w:p>
    <w:p w:rsidR="00541F23" w:rsidRDefault="00541F23" w:rsidP="00C86D0B">
      <w:pPr>
        <w:pStyle w:val="Nagwek1"/>
        <w:rPr>
          <w:rFonts w:cs="Times New Roman"/>
        </w:rPr>
      </w:pPr>
    </w:p>
    <w:p w:rsidR="00C86D0B" w:rsidRPr="0043236F" w:rsidRDefault="00C86D0B" w:rsidP="00C86D0B">
      <w:pPr>
        <w:rPr>
          <w:rFonts w:ascii="Times New Roman" w:hAnsi="Times New Roman" w:cs="Times New Roman"/>
          <w:lang w:val="pl-PL"/>
        </w:rPr>
      </w:pPr>
      <w:r>
        <w:rPr>
          <w:rFonts w:ascii="Times New Roman" w:hAnsi="Times New Roman" w:cs="Times New Roman"/>
          <w:lang w:val="pl"/>
        </w:rPr>
        <w:t>Wzór dokumentu potwierdzającego posiadanie przez przeciętnego użytkownika pozwolenia na nabycie, wprowadzenie, posiadanie i używanie prekursorów materiałów wybuchowych podlegających ograniczeniom stosownie do postanowień załącznika nr 1 do rozporządzenia w sprawie wprowadzania do obrotu i używania prekursorów materiałów wybuchowych (UE Nr 98/2013).</w:t>
      </w:r>
    </w:p>
    <w:p w:rsidR="00C86D0B" w:rsidRPr="00C03EC7" w:rsidRDefault="00E65569" w:rsidP="00C86D0B">
      <w:pPr>
        <w:rPr>
          <w:rFonts w:ascii="Times New Roman" w:hAnsi="Times New Roman" w:cs="Times New Roman"/>
          <w:b/>
          <w:sz w:val="21"/>
          <w:szCs w:val="21"/>
          <w:lang w:val="pl-PL"/>
        </w:rPr>
      </w:pPr>
      <w:r>
        <w:rPr>
          <w:rFonts w:ascii="Times New Roman" w:hAnsi="Times New Roman" w:cs="Times New Roman"/>
          <w:noProof/>
          <w:lang w:val="pl-PL" w:eastAsia="pl-PL"/>
        </w:rPr>
        <mc:AlternateContent>
          <mc:Choice Requires="wps">
            <w:drawing>
              <wp:anchor distT="0" distB="0" distL="114297" distR="114297" simplePos="0" relativeHeight="251673600" behindDoc="0" locked="0" layoutInCell="1" allowOverlap="1">
                <wp:simplePos x="0" y="0"/>
                <wp:positionH relativeFrom="column">
                  <wp:posOffset>-88266</wp:posOffset>
                </wp:positionH>
                <wp:positionV relativeFrom="paragraph">
                  <wp:posOffset>98425</wp:posOffset>
                </wp:positionV>
                <wp:extent cx="0" cy="7520940"/>
                <wp:effectExtent l="0" t="0" r="19050" b="22860"/>
                <wp:wrapNone/>
                <wp:docPr id="2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094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6B4C0" id="Gerade Verbindung 4" o:spid="_x0000_s1026"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6.95pt,7.75pt" to="-6.95pt,5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" strokecolor="black [3213]" strokeweight="2pt">
                <o:lock v:ext="edit" shapetype="f"/>
              </v:line>
            </w:pict>
          </mc:Fallback>
        </mc:AlternateContent>
      </w:r>
      <w:r>
        <w:rPr>
          <w:rFonts w:ascii="Times New Roman" w:hAnsi="Times New Roman" w:cs="Times New Roman"/>
          <w:noProof/>
          <w:lang w:val="pl-PL" w:eastAsia="pl-PL"/>
        </w:rPr>
        <mc:AlternateContent>
          <mc:Choice Requires="wps">
            <w:drawing>
              <wp:anchor distT="4294967293" distB="4294967293" distL="114300" distR="114300" simplePos="0" relativeHeight="251674624" behindDoc="0" locked="0" layoutInCell="1" allowOverlap="1">
                <wp:simplePos x="0" y="0"/>
                <wp:positionH relativeFrom="column">
                  <wp:posOffset>-89535</wp:posOffset>
                </wp:positionH>
                <wp:positionV relativeFrom="paragraph">
                  <wp:posOffset>92709</wp:posOffset>
                </wp:positionV>
                <wp:extent cx="5686425" cy="0"/>
                <wp:effectExtent l="0" t="0" r="28575" b="19050"/>
                <wp:wrapNone/>
                <wp:docPr id="26"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6425"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039BC6" id="Gerade Verbindung 3"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5pt,7.3pt" to="440.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" strokecolor="black [3213]" strokeweight="2pt">
                <o:lock v:ext="edit" shapetype="f"/>
              </v:line>
            </w:pict>
          </mc:Fallback>
        </mc:AlternateContent>
      </w:r>
      <w:r>
        <w:rPr>
          <w:rFonts w:ascii="Times New Roman" w:hAnsi="Times New Roman" w:cs="Times New Roman"/>
          <w:noProof/>
          <w:lang w:val="pl-PL" w:eastAsia="pl-PL"/>
        </w:rPr>
        <mc:AlternateContent>
          <mc:Choice Requires="wps">
            <w:drawing>
              <wp:anchor distT="0" distB="0" distL="114297" distR="114297" simplePos="0" relativeHeight="251666432" behindDoc="0" locked="0" layoutInCell="1" allowOverlap="1">
                <wp:simplePos x="0" y="0"/>
                <wp:positionH relativeFrom="column">
                  <wp:posOffset>5596889</wp:posOffset>
                </wp:positionH>
                <wp:positionV relativeFrom="paragraph">
                  <wp:posOffset>97155</wp:posOffset>
                </wp:positionV>
                <wp:extent cx="0" cy="7505700"/>
                <wp:effectExtent l="0" t="0" r="19050" b="19050"/>
                <wp:wrapNone/>
                <wp:docPr id="25"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057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DB25C" id="Gerade Verbindung 1" o:spid="_x0000_s1026" style="position:absolute;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440.7pt,7.65pt" to="440.7pt,5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" strokecolor="black [3213]" strokeweight="2pt">
                <o:lock v:ext="edit" shapetype="f"/>
              </v:line>
            </w:pict>
          </mc:Fallback>
        </mc:AlternateContent>
      </w:r>
    </w:p>
    <w:p w:rsidR="00C86D0B" w:rsidRPr="00C03EC7" w:rsidRDefault="00C86D0B" w:rsidP="00C86D0B">
      <w:pPr>
        <w:numPr>
          <w:ilvl w:val="0"/>
          <w:numId w:val="39"/>
        </w:numPr>
        <w:rPr>
          <w:rFonts w:ascii="Times New Roman" w:hAnsi="Times New Roman" w:cs="Times New Roman"/>
          <w:b/>
          <w:sz w:val="21"/>
          <w:szCs w:val="21"/>
          <w:lang w:val="pl-PL"/>
        </w:rPr>
      </w:pPr>
      <w:r w:rsidRPr="00C03EC7">
        <w:rPr>
          <w:rFonts w:ascii="Times New Roman" w:hAnsi="Times New Roman" w:cs="Times New Roman"/>
          <w:b/>
          <w:bCs/>
          <w:sz w:val="21"/>
          <w:szCs w:val="21"/>
          <w:lang w:val="pl"/>
        </w:rPr>
        <w:t>Przeciętni użytkownicy (imię i nazwisko oraz adres)</w:t>
      </w:r>
    </w:p>
    <w:p w:rsidR="00C86D0B" w:rsidRPr="00C03EC7" w:rsidRDefault="00C86D0B"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Imię i nazwisko:</w:t>
      </w:r>
    </w:p>
    <w:p w:rsidR="00C86D0B" w:rsidRPr="00C03EC7" w:rsidRDefault="00C86D0B"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Numer dokumentu tożsamości:</w:t>
      </w:r>
    </w:p>
    <w:p w:rsidR="00C86D0B" w:rsidRPr="00C03EC7" w:rsidRDefault="00C86D0B"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Adres:</w:t>
      </w:r>
    </w:p>
    <w:p w:rsidR="00C86D0B" w:rsidRPr="00C03EC7" w:rsidRDefault="00C86D0B"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Kraj:</w:t>
      </w:r>
    </w:p>
    <w:p w:rsidR="00C86D0B" w:rsidRPr="00C03EC7" w:rsidRDefault="00C86D0B"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Nr telefonu:</w:t>
      </w:r>
    </w:p>
    <w:p w:rsidR="00C86D0B" w:rsidRPr="00C03EC7" w:rsidRDefault="00C86D0B"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Adres e-mail:</w:t>
      </w:r>
    </w:p>
    <w:p w:rsidR="00C86D0B" w:rsidRPr="00C03EC7" w:rsidRDefault="00E65569" w:rsidP="00C86D0B">
      <w:pPr>
        <w:rPr>
          <w:rFonts w:ascii="Times New Roman" w:hAnsi="Times New Roman" w:cs="Times New Roman"/>
          <w:sz w:val="21"/>
          <w:szCs w:val="21"/>
          <w:lang w:val="pl-PL"/>
        </w:rPr>
      </w:pPr>
      <w:r>
        <w:rPr>
          <w:rFonts w:ascii="Times New Roman" w:hAnsi="Times New Roman" w:cs="Times New Roman"/>
          <w:noProof/>
          <w:sz w:val="21"/>
          <w:szCs w:val="21"/>
          <w:lang w:val="pl-PL" w:eastAsia="pl-PL"/>
        </w:rPr>
        <mc:AlternateContent>
          <mc:Choice Requires="wps">
            <w:drawing>
              <wp:anchor distT="4294967293" distB="4294967293" distL="114300" distR="114300" simplePos="0" relativeHeight="251667456" behindDoc="0" locked="0" layoutInCell="1" allowOverlap="1">
                <wp:simplePos x="0" y="0"/>
                <wp:positionH relativeFrom="column">
                  <wp:posOffset>0</wp:posOffset>
                </wp:positionH>
                <wp:positionV relativeFrom="paragraph">
                  <wp:posOffset>70484</wp:posOffset>
                </wp:positionV>
                <wp:extent cx="5600700" cy="0"/>
                <wp:effectExtent l="0" t="0" r="19050" b="19050"/>
                <wp:wrapNone/>
                <wp:docPr id="27"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3568BE" id="Gerade Verbindung 6"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55pt" to="44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" strokecolor="black [3213]" strokeweight="2pt">
                <o:lock v:ext="edit" shapetype="f"/>
              </v:line>
            </w:pict>
          </mc:Fallback>
        </mc:AlternateContent>
      </w:r>
      <w:r w:rsidR="00F56AB8" w:rsidRPr="00C03EC7">
        <w:rPr>
          <w:sz w:val="21"/>
          <w:szCs w:val="21"/>
          <w:lang w:val="pl"/>
        </w:rPr>
        <w:tab/>
      </w:r>
    </w:p>
    <w:p w:rsidR="00C86D0B" w:rsidRPr="00C03EC7" w:rsidRDefault="00E80A55" w:rsidP="00C86D0B">
      <w:pPr>
        <w:numPr>
          <w:ilvl w:val="0"/>
          <w:numId w:val="39"/>
        </w:numPr>
        <w:rPr>
          <w:rFonts w:ascii="Times New Roman" w:hAnsi="Times New Roman" w:cs="Times New Roman"/>
          <w:b/>
          <w:sz w:val="21"/>
          <w:szCs w:val="21"/>
        </w:rPr>
      </w:pPr>
      <w:r w:rsidRPr="00C03EC7">
        <w:rPr>
          <w:rFonts w:ascii="Times New Roman" w:hAnsi="Times New Roman" w:cs="Times New Roman"/>
          <w:b/>
          <w:bCs/>
          <w:sz w:val="21"/>
          <w:szCs w:val="21"/>
          <w:lang w:val="pl"/>
        </w:rPr>
        <w:t>Nr pozwolenia:</w:t>
      </w:r>
    </w:p>
    <w:p w:rsidR="00C86D0B" w:rsidRPr="00C03EC7" w:rsidRDefault="00E65569" w:rsidP="00C86D0B">
      <w:pPr>
        <w:rPr>
          <w:rFonts w:ascii="Times New Roman" w:hAnsi="Times New Roman" w:cs="Times New Roman"/>
          <w:b/>
          <w:sz w:val="21"/>
          <w:szCs w:val="21"/>
        </w:rPr>
      </w:pPr>
      <w:r>
        <w:rPr>
          <w:rFonts w:ascii="Times New Roman" w:hAnsi="Times New Roman" w:cs="Times New Roman"/>
          <w:noProof/>
          <w:sz w:val="21"/>
          <w:szCs w:val="21"/>
          <w:lang w:val="pl-PL" w:eastAsia="pl-PL"/>
        </w:rPr>
        <mc:AlternateContent>
          <mc:Choice Requires="wps">
            <w:drawing>
              <wp:anchor distT="4294967293" distB="4294967293" distL="114300" distR="114300" simplePos="0" relativeHeight="251668480" behindDoc="0" locked="0" layoutInCell="1" allowOverlap="1">
                <wp:simplePos x="0" y="0"/>
                <wp:positionH relativeFrom="column">
                  <wp:posOffset>0</wp:posOffset>
                </wp:positionH>
                <wp:positionV relativeFrom="paragraph">
                  <wp:posOffset>92074</wp:posOffset>
                </wp:positionV>
                <wp:extent cx="5600700" cy="0"/>
                <wp:effectExtent l="0" t="0" r="19050" b="19050"/>
                <wp:wrapNone/>
                <wp:docPr id="28"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4366DB" id="Gerade Verbindung 2"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25pt" to="4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" strokecolor="black [3213]" strokeweight="2pt">
                <o:lock v:ext="edit" shapetype="f"/>
              </v:line>
            </w:pict>
          </mc:Fallback>
        </mc:AlternateContent>
      </w:r>
    </w:p>
    <w:p w:rsidR="00C86D0B" w:rsidRPr="00C03EC7" w:rsidRDefault="00E80A55" w:rsidP="00C86D0B">
      <w:pPr>
        <w:numPr>
          <w:ilvl w:val="0"/>
          <w:numId w:val="39"/>
        </w:numPr>
        <w:rPr>
          <w:rFonts w:ascii="Times New Roman" w:hAnsi="Times New Roman" w:cs="Times New Roman"/>
          <w:b/>
          <w:sz w:val="21"/>
          <w:szCs w:val="21"/>
          <w:lang w:val="pl-PL"/>
        </w:rPr>
      </w:pPr>
      <w:r w:rsidRPr="00C03EC7">
        <w:rPr>
          <w:rFonts w:ascii="Times New Roman" w:hAnsi="Times New Roman" w:cs="Times New Roman"/>
          <w:b/>
          <w:bCs/>
          <w:sz w:val="21"/>
          <w:szCs w:val="21"/>
          <w:lang w:val="pl"/>
        </w:rPr>
        <w:t xml:space="preserve">Pozwolenie na pojedyncze lub wielokrotne użycie </w:t>
      </w:r>
      <w:r w:rsidRPr="00C03EC7">
        <w:rPr>
          <w:rFonts w:ascii="Times New Roman" w:hAnsi="Times New Roman" w:cs="Times New Roman"/>
          <w:i/>
          <w:iCs/>
          <w:sz w:val="21"/>
          <w:szCs w:val="21"/>
          <w:lang w:val="pl"/>
        </w:rPr>
        <w:t>proszę zaznaczyć właściwe</w:t>
      </w:r>
    </w:p>
    <w:p w:rsidR="00C86D0B" w:rsidRPr="00C03EC7" w:rsidRDefault="00C86D0B" w:rsidP="00C86D0B">
      <w:pPr>
        <w:rPr>
          <w:rFonts w:ascii="Times New Roman" w:hAnsi="Times New Roman" w:cs="Times New Roman"/>
          <w:b/>
          <w:sz w:val="21"/>
          <w:szCs w:val="21"/>
          <w:lang w:val="pl-PL"/>
        </w:rPr>
      </w:pPr>
    </w:p>
    <w:p w:rsidR="00C86D0B" w:rsidRPr="00C03EC7" w:rsidRDefault="00721AAE"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 ) pojedynczy zakup oraz pojedyncze wprowadzenie, posiadanie i użycie prekursora podlegającego ograniczeniom</w:t>
      </w:r>
    </w:p>
    <w:p w:rsidR="00C86D0B" w:rsidRPr="00C03EC7" w:rsidRDefault="00721AAE"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nazwa prekursora(-ów):</w:t>
      </w:r>
    </w:p>
    <w:p w:rsidR="00C86D0B" w:rsidRPr="00C03EC7" w:rsidRDefault="00721AAE"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maksymalna ilość:</w:t>
      </w:r>
    </w:p>
    <w:p w:rsidR="00C86D0B" w:rsidRPr="00C03EC7" w:rsidRDefault="00721AAE"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maksymalne stężenie:</w:t>
      </w:r>
    </w:p>
    <w:p w:rsidR="00C86D0B" w:rsidRPr="00C03EC7" w:rsidRDefault="00721AAE"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Dozwolone zastosowanie: </w:t>
      </w:r>
    </w:p>
    <w:p w:rsidR="00C86D0B" w:rsidRPr="00C03EC7" w:rsidRDefault="00C86D0B" w:rsidP="00C86D0B">
      <w:pPr>
        <w:rPr>
          <w:rFonts w:ascii="Times New Roman" w:hAnsi="Times New Roman" w:cs="Times New Roman"/>
          <w:sz w:val="21"/>
          <w:szCs w:val="21"/>
          <w:lang w:val="pl-PL"/>
        </w:rPr>
      </w:pPr>
    </w:p>
    <w:p w:rsidR="00C86D0B" w:rsidRPr="00C03EC7" w:rsidRDefault="00C86D0B"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 wielokrotny zakup oraz wielokrotne wprowadzenie, posiadanie i użycie prekursora podlegającego ograniczeniom</w:t>
      </w:r>
    </w:p>
    <w:p w:rsidR="00C86D0B" w:rsidRPr="00C03EC7" w:rsidRDefault="005B0215"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nazwa prekursora(-ów):</w:t>
      </w:r>
    </w:p>
    <w:p w:rsidR="00C86D0B" w:rsidRPr="00C03EC7" w:rsidRDefault="005B0215"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maksymalna ilość w posiadaniu w dowolnym momencie:</w:t>
      </w:r>
    </w:p>
    <w:p w:rsidR="00C86D0B" w:rsidRPr="00C03EC7" w:rsidRDefault="005B0215" w:rsidP="00C86D0B">
      <w:pPr>
        <w:rPr>
          <w:rFonts w:ascii="Times New Roman" w:hAnsi="Times New Roman" w:cs="Times New Roman"/>
          <w:sz w:val="21"/>
          <w:szCs w:val="21"/>
        </w:rPr>
      </w:pPr>
      <w:r w:rsidRPr="00C03EC7">
        <w:rPr>
          <w:rFonts w:ascii="Times New Roman" w:hAnsi="Times New Roman" w:cs="Times New Roman"/>
          <w:sz w:val="21"/>
          <w:szCs w:val="21"/>
          <w:lang w:val="pl"/>
        </w:rPr>
        <w:t xml:space="preserve">  maksymalne stężenie:</w:t>
      </w:r>
    </w:p>
    <w:p w:rsidR="00C86D0B" w:rsidRPr="00C03EC7" w:rsidRDefault="005B0215" w:rsidP="00C86D0B">
      <w:pPr>
        <w:rPr>
          <w:rFonts w:ascii="Times New Roman" w:hAnsi="Times New Roman" w:cs="Times New Roman"/>
          <w:sz w:val="21"/>
          <w:szCs w:val="21"/>
        </w:rPr>
      </w:pPr>
      <w:r w:rsidRPr="00C03EC7">
        <w:rPr>
          <w:rFonts w:ascii="Times New Roman" w:hAnsi="Times New Roman" w:cs="Times New Roman"/>
          <w:sz w:val="21"/>
          <w:szCs w:val="21"/>
          <w:lang w:val="pl"/>
        </w:rPr>
        <w:t xml:space="preserve">  Dozwolone zastosowanie:</w:t>
      </w:r>
    </w:p>
    <w:p w:rsidR="00C86D0B" w:rsidRPr="00C03EC7" w:rsidRDefault="00E65569" w:rsidP="00C86D0B">
      <w:pPr>
        <w:rPr>
          <w:rFonts w:ascii="Times New Roman" w:hAnsi="Times New Roman" w:cs="Times New Roman"/>
          <w:sz w:val="21"/>
          <w:szCs w:val="21"/>
        </w:rPr>
      </w:pPr>
      <w:r>
        <w:rPr>
          <w:rFonts w:ascii="Times New Roman" w:hAnsi="Times New Roman" w:cs="Times New Roman"/>
          <w:noProof/>
          <w:sz w:val="21"/>
          <w:szCs w:val="21"/>
          <w:lang w:val="pl-PL" w:eastAsia="pl-PL"/>
        </w:rPr>
        <mc:AlternateContent>
          <mc:Choice Requires="wps">
            <w:drawing>
              <wp:anchor distT="4294967293" distB="4294967293" distL="114300" distR="114300" simplePos="0" relativeHeight="251669504" behindDoc="0" locked="0" layoutInCell="1" allowOverlap="1">
                <wp:simplePos x="0" y="0"/>
                <wp:positionH relativeFrom="column">
                  <wp:posOffset>0</wp:posOffset>
                </wp:positionH>
                <wp:positionV relativeFrom="paragraph">
                  <wp:posOffset>61594</wp:posOffset>
                </wp:positionV>
                <wp:extent cx="5600700" cy="0"/>
                <wp:effectExtent l="0" t="0" r="19050" b="19050"/>
                <wp:wrapNone/>
                <wp:docPr id="29"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8327C6" id="Gerade Verbindung 7"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85pt" to="44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" strokecolor="black [3213]" strokeweight="2pt">
                <o:lock v:ext="edit" shapetype="f"/>
              </v:line>
            </w:pict>
          </mc:Fallback>
        </mc:AlternateContent>
      </w:r>
    </w:p>
    <w:p w:rsidR="00212806" w:rsidRPr="00C03EC7" w:rsidRDefault="00C86D0B" w:rsidP="00C86D0B">
      <w:pPr>
        <w:numPr>
          <w:ilvl w:val="0"/>
          <w:numId w:val="39"/>
        </w:numPr>
        <w:rPr>
          <w:rFonts w:ascii="Times New Roman" w:hAnsi="Times New Roman" w:cs="Times New Roman"/>
          <w:b/>
          <w:sz w:val="21"/>
          <w:szCs w:val="21"/>
          <w:lang w:val="pl-PL"/>
        </w:rPr>
      </w:pPr>
      <w:r w:rsidRPr="00C03EC7">
        <w:rPr>
          <w:rFonts w:ascii="Times New Roman" w:hAnsi="Times New Roman" w:cs="Times New Roman"/>
          <w:b/>
          <w:bCs/>
          <w:sz w:val="21"/>
          <w:szCs w:val="21"/>
          <w:lang w:val="pl"/>
        </w:rPr>
        <w:t xml:space="preserve">Wskaż adres, pod którym przechowywane będą prekursory, jeżeli różni się on od adresu podanego w rubryce 1 i jest to wymagane na mocy krajowych przepisów prawa </w:t>
      </w:r>
    </w:p>
    <w:p w:rsidR="00C86D0B" w:rsidRPr="00C03EC7" w:rsidRDefault="00C86D0B" w:rsidP="00212806">
      <w:pPr>
        <w:ind w:left="480"/>
        <w:rPr>
          <w:rFonts w:ascii="Times New Roman" w:hAnsi="Times New Roman" w:cs="Times New Roman"/>
          <w:b/>
          <w:sz w:val="21"/>
          <w:szCs w:val="21"/>
          <w:lang w:val="pl-PL"/>
        </w:rPr>
      </w:pPr>
    </w:p>
    <w:p w:rsidR="00C86D0B" w:rsidRPr="00C03EC7" w:rsidRDefault="005B0215" w:rsidP="00C86D0B">
      <w:pPr>
        <w:rPr>
          <w:rFonts w:ascii="Times New Roman" w:hAnsi="Times New Roman" w:cs="Times New Roman"/>
          <w:sz w:val="21"/>
          <w:szCs w:val="21"/>
        </w:rPr>
      </w:pPr>
      <w:r w:rsidRPr="00C03EC7">
        <w:rPr>
          <w:rFonts w:ascii="Times New Roman" w:hAnsi="Times New Roman" w:cs="Times New Roman"/>
          <w:sz w:val="21"/>
          <w:szCs w:val="21"/>
          <w:lang w:val="pl"/>
        </w:rPr>
        <w:t xml:space="preserve">  Adres:</w:t>
      </w:r>
    </w:p>
    <w:p w:rsidR="00C86D0B" w:rsidRPr="00C03EC7" w:rsidRDefault="00E65569" w:rsidP="00C86D0B">
      <w:pPr>
        <w:rPr>
          <w:rFonts w:ascii="Times New Roman" w:hAnsi="Times New Roman" w:cs="Times New Roman"/>
          <w:sz w:val="21"/>
          <w:szCs w:val="21"/>
        </w:rPr>
      </w:pPr>
      <w:r>
        <w:rPr>
          <w:rFonts w:ascii="Times New Roman" w:hAnsi="Times New Roman" w:cs="Times New Roman"/>
          <w:noProof/>
          <w:sz w:val="21"/>
          <w:szCs w:val="21"/>
          <w:lang w:val="pl-PL" w:eastAsia="pl-PL"/>
        </w:rPr>
        <mc:AlternateContent>
          <mc:Choice Requires="wps">
            <w:drawing>
              <wp:anchor distT="4294967293" distB="4294967293" distL="114300" distR="114300" simplePos="0" relativeHeight="251670528" behindDoc="0" locked="0" layoutInCell="1" allowOverlap="1">
                <wp:simplePos x="0" y="0"/>
                <wp:positionH relativeFrom="column">
                  <wp:posOffset>0</wp:posOffset>
                </wp:positionH>
                <wp:positionV relativeFrom="paragraph">
                  <wp:posOffset>128904</wp:posOffset>
                </wp:positionV>
                <wp:extent cx="5600700" cy="0"/>
                <wp:effectExtent l="0" t="0" r="19050" b="19050"/>
                <wp:wrapNone/>
                <wp:docPr id="30"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927B2C" id="Gerade Verbindung 9"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0.15pt" to="4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" strokecolor="black [3213]" strokeweight="2pt">
                <o:lock v:ext="edit" shapetype="f"/>
              </v:line>
            </w:pict>
          </mc:Fallback>
        </mc:AlternateContent>
      </w:r>
    </w:p>
    <w:p w:rsidR="00212806" w:rsidRPr="00C03EC7" w:rsidRDefault="00C86D0B" w:rsidP="00C86D0B">
      <w:pPr>
        <w:numPr>
          <w:ilvl w:val="0"/>
          <w:numId w:val="39"/>
        </w:numPr>
        <w:rPr>
          <w:rFonts w:ascii="Times New Roman" w:hAnsi="Times New Roman" w:cs="Times New Roman"/>
          <w:b/>
          <w:sz w:val="21"/>
          <w:szCs w:val="21"/>
          <w:lang w:val="pl-PL"/>
        </w:rPr>
      </w:pPr>
      <w:r w:rsidRPr="00C03EC7">
        <w:rPr>
          <w:rFonts w:ascii="Times New Roman" w:hAnsi="Times New Roman" w:cs="Times New Roman"/>
          <w:b/>
          <w:bCs/>
          <w:sz w:val="21"/>
          <w:szCs w:val="21"/>
          <w:lang w:val="pl"/>
        </w:rPr>
        <w:t xml:space="preserve">Wskaż adres, pod którym prekursory zostaną użyte, jeżeli różni się on od adresu podanego w rubryce 1 i jest to wymagane na </w:t>
      </w:r>
    </w:p>
    <w:p w:rsidR="00C86D0B" w:rsidRPr="00C03EC7" w:rsidRDefault="00C86D0B" w:rsidP="00212806">
      <w:pPr>
        <w:ind w:left="480"/>
        <w:rPr>
          <w:rFonts w:ascii="Times New Roman" w:hAnsi="Times New Roman" w:cs="Times New Roman"/>
          <w:b/>
          <w:sz w:val="21"/>
          <w:szCs w:val="21"/>
          <w:lang w:val="pl-PL"/>
        </w:rPr>
      </w:pPr>
      <w:r w:rsidRPr="00C03EC7">
        <w:rPr>
          <w:rFonts w:ascii="Times New Roman" w:hAnsi="Times New Roman" w:cs="Times New Roman"/>
          <w:b/>
          <w:bCs/>
          <w:sz w:val="21"/>
          <w:szCs w:val="21"/>
          <w:lang w:val="pl"/>
        </w:rPr>
        <w:t>mocy krajowych przepisów prawa</w:t>
      </w:r>
    </w:p>
    <w:p w:rsidR="00C86D0B" w:rsidRPr="00C03EC7" w:rsidRDefault="00721AAE"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Adres:</w:t>
      </w:r>
    </w:p>
    <w:p w:rsidR="005E73AA" w:rsidRPr="00C03EC7" w:rsidRDefault="005E73AA" w:rsidP="00C86D0B">
      <w:pPr>
        <w:rPr>
          <w:rFonts w:ascii="Times New Roman" w:hAnsi="Times New Roman" w:cs="Times New Roman"/>
          <w:sz w:val="21"/>
          <w:szCs w:val="21"/>
          <w:lang w:val="pl-PL"/>
        </w:rPr>
      </w:pPr>
    </w:p>
    <w:p w:rsidR="00C86D0B" w:rsidRPr="00C03EC7" w:rsidRDefault="00E65569" w:rsidP="00C86D0B">
      <w:pPr>
        <w:rPr>
          <w:rFonts w:ascii="Times New Roman" w:hAnsi="Times New Roman" w:cs="Times New Roman"/>
          <w:sz w:val="21"/>
          <w:szCs w:val="21"/>
          <w:lang w:val="pl-PL"/>
        </w:rPr>
      </w:pPr>
      <w:r>
        <w:rPr>
          <w:rFonts w:ascii="Times New Roman" w:hAnsi="Times New Roman" w:cs="Times New Roman"/>
          <w:noProof/>
          <w:sz w:val="21"/>
          <w:szCs w:val="21"/>
          <w:lang w:val="pl-PL" w:eastAsia="pl-PL"/>
        </w:rPr>
        <mc:AlternateContent>
          <mc:Choice Requires="wps">
            <w:drawing>
              <wp:anchor distT="4294967293" distB="4294967293" distL="114300" distR="114300" simplePos="0" relativeHeight="251671552" behindDoc="0" locked="0" layoutInCell="1" allowOverlap="1">
                <wp:simplePos x="0" y="0"/>
                <wp:positionH relativeFrom="column">
                  <wp:posOffset>0</wp:posOffset>
                </wp:positionH>
                <wp:positionV relativeFrom="paragraph">
                  <wp:posOffset>60324</wp:posOffset>
                </wp:positionV>
                <wp:extent cx="5600700" cy="0"/>
                <wp:effectExtent l="0" t="0" r="19050" b="19050"/>
                <wp:wrapNone/>
                <wp:docPr id="31"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C24A9B" id="Gerade Verbindung 10"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75pt" to="44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" strokecolor="black [3213]" strokeweight="2pt">
                <o:lock v:ext="edit" shapetype="f"/>
              </v:line>
            </w:pict>
          </mc:Fallback>
        </mc:AlternateContent>
      </w:r>
    </w:p>
    <w:p w:rsidR="00C86D0B" w:rsidRPr="00C03EC7" w:rsidRDefault="00C86D0B" w:rsidP="00C86D0B">
      <w:pPr>
        <w:numPr>
          <w:ilvl w:val="0"/>
          <w:numId w:val="39"/>
        </w:numPr>
        <w:rPr>
          <w:rFonts w:ascii="Times New Roman" w:hAnsi="Times New Roman" w:cs="Times New Roman"/>
          <w:b/>
          <w:sz w:val="21"/>
          <w:szCs w:val="21"/>
          <w:lang w:val="pl-PL"/>
        </w:rPr>
      </w:pPr>
      <w:r w:rsidRPr="00C03EC7">
        <w:rPr>
          <w:rFonts w:ascii="Times New Roman" w:hAnsi="Times New Roman" w:cs="Times New Roman"/>
          <w:b/>
          <w:bCs/>
          <w:sz w:val="21"/>
          <w:szCs w:val="21"/>
          <w:lang w:val="pl"/>
        </w:rPr>
        <w:t>Pisemna zgoda na nabycie, wprowadzenie, posiadanie i używanie</w:t>
      </w:r>
      <w:r w:rsidRPr="00C03EC7">
        <w:rPr>
          <w:rFonts w:ascii="Times New Roman" w:hAnsi="Times New Roman" w:cs="Times New Roman"/>
          <w:sz w:val="21"/>
          <w:szCs w:val="21"/>
          <w:lang w:val="pl"/>
        </w:rPr>
        <w:t xml:space="preserve"> </w:t>
      </w:r>
    </w:p>
    <w:p w:rsidR="00C86D0B" w:rsidRPr="00C03EC7" w:rsidRDefault="00212806" w:rsidP="00C86D0B">
      <w:pPr>
        <w:rPr>
          <w:rFonts w:ascii="Times New Roman" w:hAnsi="Times New Roman" w:cs="Times New Roman"/>
          <w:b/>
          <w:sz w:val="21"/>
          <w:szCs w:val="21"/>
          <w:lang w:val="pl-PL"/>
        </w:rPr>
      </w:pPr>
      <w:r w:rsidRPr="00C03EC7">
        <w:rPr>
          <w:rFonts w:ascii="Times New Roman" w:hAnsi="Times New Roman" w:cs="Times New Roman"/>
          <w:sz w:val="21"/>
          <w:szCs w:val="21"/>
          <w:lang w:val="pl"/>
        </w:rPr>
        <w:t xml:space="preserve">         </w:t>
      </w:r>
      <w:r w:rsidRPr="00C03EC7">
        <w:rPr>
          <w:rFonts w:ascii="Times New Roman" w:hAnsi="Times New Roman" w:cs="Times New Roman"/>
          <w:b/>
          <w:bCs/>
          <w:sz w:val="21"/>
          <w:szCs w:val="21"/>
          <w:lang w:val="pl"/>
        </w:rPr>
        <w:t>prekursorów podlegających ograniczeniom, należących do bloku 3, przez [wstaw nazwę kraju]:</w:t>
      </w:r>
    </w:p>
    <w:p w:rsidR="00C86D0B" w:rsidRPr="00C03EC7" w:rsidRDefault="00C86D0B" w:rsidP="00C86D0B">
      <w:pPr>
        <w:rPr>
          <w:rFonts w:ascii="Times New Roman" w:hAnsi="Times New Roman" w:cs="Times New Roman"/>
          <w:b/>
          <w:sz w:val="21"/>
          <w:szCs w:val="21"/>
          <w:lang w:val="pl-PL"/>
        </w:rPr>
      </w:pPr>
    </w:p>
    <w:p w:rsidR="00C86D0B" w:rsidRPr="00C03EC7" w:rsidRDefault="00212806"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Nazwa właściwego organu:</w:t>
      </w:r>
    </w:p>
    <w:p w:rsidR="00C86D0B" w:rsidRPr="00C03EC7" w:rsidRDefault="00212806"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Ważne od ________ do:_______________</w:t>
      </w:r>
    </w:p>
    <w:p w:rsidR="00C86D0B" w:rsidRPr="00C03EC7" w:rsidRDefault="00C86D0B" w:rsidP="00C86D0B">
      <w:pPr>
        <w:rPr>
          <w:rFonts w:ascii="Times New Roman" w:hAnsi="Times New Roman" w:cs="Times New Roman"/>
          <w:sz w:val="21"/>
          <w:szCs w:val="21"/>
          <w:lang w:val="pl-PL"/>
        </w:rPr>
      </w:pPr>
    </w:p>
    <w:p w:rsidR="00C86D0B" w:rsidRPr="00C03EC7" w:rsidRDefault="00212806"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Specjalne wymagania mające zastosowanie do niniejszego pozwolenia:</w:t>
      </w:r>
    </w:p>
    <w:p w:rsidR="00C86D0B" w:rsidRPr="00C03EC7" w:rsidRDefault="00212806"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 ) tak, niniejsze pozwolenie jest ważne wyłącznie, gdy załączone są do niego </w:t>
      </w:r>
    </w:p>
    <w:p w:rsidR="00C86D0B" w:rsidRPr="00C03EC7" w:rsidRDefault="00C86D0B"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specjalne wymagania</w:t>
      </w:r>
    </w:p>
    <w:p w:rsidR="00C86D0B" w:rsidRPr="00C03EC7" w:rsidRDefault="00212806"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 ) Nie</w:t>
      </w:r>
    </w:p>
    <w:p w:rsidR="00C86D0B" w:rsidRPr="00C03EC7" w:rsidRDefault="00C86D0B" w:rsidP="00C86D0B">
      <w:pPr>
        <w:rPr>
          <w:rFonts w:ascii="Times New Roman" w:hAnsi="Times New Roman" w:cs="Times New Roman"/>
          <w:sz w:val="21"/>
          <w:szCs w:val="21"/>
          <w:lang w:val="pl-PL"/>
        </w:rPr>
      </w:pPr>
    </w:p>
    <w:p w:rsidR="00C86D0B" w:rsidRPr="00C03EC7" w:rsidRDefault="00721AAE" w:rsidP="00C86D0B">
      <w:pPr>
        <w:rPr>
          <w:rFonts w:ascii="Times New Roman" w:hAnsi="Times New Roman" w:cs="Times New Roman"/>
          <w:sz w:val="21"/>
          <w:szCs w:val="21"/>
          <w:lang w:val="pl-PL"/>
        </w:rPr>
      </w:pPr>
      <w:r w:rsidRPr="00C03EC7">
        <w:rPr>
          <w:rFonts w:ascii="Times New Roman" w:hAnsi="Times New Roman" w:cs="Times New Roman"/>
          <w:sz w:val="21"/>
          <w:szCs w:val="21"/>
          <w:lang w:val="pl"/>
        </w:rPr>
        <w:t xml:space="preserve">  Pieczęć i/lub podpis:</w:t>
      </w:r>
    </w:p>
    <w:bookmarkStart w:id="28" w:name="_Toc381948460"/>
    <w:p w:rsidR="00541F23" w:rsidRPr="00541F23" w:rsidRDefault="00E65569" w:rsidP="00F87850">
      <w:pPr>
        <w:pStyle w:val="Nagwek1"/>
        <w:rPr>
          <w:rStyle w:val="Pogrubienie"/>
          <w:rFonts w:cs="Times New Roman"/>
        </w:rPr>
      </w:pPr>
      <w:r>
        <w:rPr>
          <w:noProof/>
          <w:lang w:val="pl-PL" w:eastAsia="pl-PL"/>
        </w:rPr>
        <mc:AlternateContent>
          <mc:Choice Requires="wps">
            <w:drawing>
              <wp:anchor distT="4294967293" distB="4294967293" distL="114300" distR="114300" simplePos="0" relativeHeight="251672576" behindDoc="0" locked="0" layoutInCell="1" allowOverlap="1">
                <wp:simplePos x="0" y="0"/>
                <wp:positionH relativeFrom="column">
                  <wp:posOffset>-89535</wp:posOffset>
                </wp:positionH>
                <wp:positionV relativeFrom="paragraph">
                  <wp:posOffset>38099</wp:posOffset>
                </wp:positionV>
                <wp:extent cx="5686425" cy="0"/>
                <wp:effectExtent l="0" t="0" r="28575" b="19050"/>
                <wp:wrapNone/>
                <wp:docPr id="32"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6425"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D7CA90" id="Gerade Verbindung 8"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5pt,3pt" to="44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" strokecolor="black [3213]" strokeweight="2pt">
                <o:lock v:ext="edit" shapetype="f"/>
              </v:line>
            </w:pict>
          </mc:Fallback>
        </mc:AlternateContent>
      </w:r>
      <w:r w:rsidR="003B487B">
        <w:rPr>
          <w:lang w:val="pl"/>
        </w:rPr>
        <w:br w:type="page"/>
      </w:r>
      <w:r w:rsidR="003B487B" w:rsidRPr="00F87850">
        <w:rPr>
          <w:color w:val="auto"/>
          <w:lang w:val="pl"/>
        </w:rPr>
        <w:t>DODATEK NR 4 -</w:t>
      </w:r>
      <w:r w:rsidR="003B487B" w:rsidRPr="00F87850">
        <w:rPr>
          <w:rStyle w:val="Pogrubienie"/>
          <w:rFonts w:cs="Times New Roman"/>
          <w:color w:val="auto"/>
          <w:lang w:val="pl"/>
        </w:rPr>
        <w:t>Tłumaczenia treści etykiety</w:t>
      </w:r>
      <w:bookmarkEnd w:id="28"/>
    </w:p>
    <w:p w:rsidR="0045385B" w:rsidRPr="00541F23" w:rsidRDefault="0045385B" w:rsidP="00A14411">
      <w:pPr>
        <w:pStyle w:val="Nagwek1"/>
        <w:rPr>
          <w:rFonts w:cs="Times New Roman"/>
          <w:color w:val="auto"/>
        </w:rPr>
      </w:pPr>
    </w:p>
    <w:tbl>
      <w:tblPr>
        <w:tblStyle w:val="Tabela-Siatka"/>
        <w:tblW w:w="0" w:type="auto"/>
        <w:tblLook w:val="04A0" w:firstRow="1" w:lastRow="0" w:firstColumn="1" w:lastColumn="0" w:noHBand="0" w:noVBand="1"/>
      </w:tblPr>
      <w:tblGrid>
        <w:gridCol w:w="1090"/>
        <w:gridCol w:w="7523"/>
      </w:tblGrid>
      <w:tr w:rsidR="0045385B" w:rsidRPr="007565C4"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Kraj</w:t>
            </w:r>
          </w:p>
        </w:tc>
        <w:tc>
          <w:tcPr>
            <w:tcW w:w="7523" w:type="dxa"/>
          </w:tcPr>
          <w:p w:rsidR="0045385B" w:rsidRPr="007565C4" w:rsidRDefault="0045385B" w:rsidP="0045385B">
            <w:pPr>
              <w:rPr>
                <w:rFonts w:ascii="Times New Roman" w:hAnsi="Times New Roman" w:cs="Times New Roman"/>
              </w:rPr>
            </w:pPr>
            <w:r>
              <w:rPr>
                <w:rFonts w:ascii="Times New Roman" w:hAnsi="Times New Roman" w:cs="Times New Roman"/>
                <w:lang w:val="pl"/>
              </w:rPr>
              <w:t>Sformułowanie</w:t>
            </w:r>
          </w:p>
        </w:tc>
      </w:tr>
      <w:tr w:rsidR="0045385B" w:rsidRPr="007565C4"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BG</w:t>
            </w:r>
          </w:p>
        </w:tc>
        <w:tc>
          <w:tcPr>
            <w:tcW w:w="7523" w:type="dxa"/>
          </w:tcPr>
          <w:p w:rsidR="0045385B" w:rsidRPr="007565C4" w:rsidRDefault="00234B5F" w:rsidP="0045385B">
            <w:pPr>
              <w:rPr>
                <w:rFonts w:ascii="Times New Roman" w:hAnsi="Times New Roman" w:cs="Times New Roman"/>
              </w:rPr>
            </w:pPr>
            <w:r>
              <w:rPr>
                <w:rFonts w:ascii="Times New Roman" w:hAnsi="Times New Roman" w:cs="Times New Roman"/>
                <w:lang w:val="pl"/>
              </w:rPr>
              <w:t>Закупуването</w:t>
            </w:r>
            <w:r w:rsidRPr="0043236F">
              <w:rPr>
                <w:rFonts w:ascii="Times New Roman" w:hAnsi="Times New Roman" w:cs="Times New Roman"/>
              </w:rPr>
              <w:t xml:space="preserve">, </w:t>
            </w:r>
            <w:r>
              <w:rPr>
                <w:rFonts w:ascii="Times New Roman" w:hAnsi="Times New Roman" w:cs="Times New Roman"/>
                <w:lang w:val="pl"/>
              </w:rPr>
              <w:t>притежаването</w:t>
            </w:r>
            <w:r w:rsidRPr="0043236F">
              <w:rPr>
                <w:rFonts w:ascii="Times New Roman" w:hAnsi="Times New Roman" w:cs="Times New Roman"/>
              </w:rPr>
              <w:t xml:space="preserve"> </w:t>
            </w:r>
            <w:r>
              <w:rPr>
                <w:rFonts w:ascii="Times New Roman" w:hAnsi="Times New Roman" w:cs="Times New Roman"/>
                <w:lang w:val="pl"/>
              </w:rPr>
              <w:t>или</w:t>
            </w:r>
            <w:r w:rsidRPr="0043236F">
              <w:rPr>
                <w:rFonts w:ascii="Times New Roman" w:hAnsi="Times New Roman" w:cs="Times New Roman"/>
              </w:rPr>
              <w:t xml:space="preserve"> </w:t>
            </w:r>
            <w:r>
              <w:rPr>
                <w:rFonts w:ascii="Times New Roman" w:hAnsi="Times New Roman" w:cs="Times New Roman"/>
                <w:lang w:val="pl"/>
              </w:rPr>
              <w:t>използването</w:t>
            </w:r>
            <w:r w:rsidRPr="0043236F">
              <w:rPr>
                <w:rFonts w:ascii="Times New Roman" w:hAnsi="Times New Roman" w:cs="Times New Roman"/>
              </w:rPr>
              <w:t xml:space="preserve"> </w:t>
            </w:r>
            <w:r>
              <w:rPr>
                <w:rFonts w:ascii="Times New Roman" w:hAnsi="Times New Roman" w:cs="Times New Roman"/>
                <w:lang w:val="pl"/>
              </w:rPr>
              <w:t>от</w:t>
            </w:r>
            <w:r w:rsidRPr="0043236F">
              <w:rPr>
                <w:rFonts w:ascii="Times New Roman" w:hAnsi="Times New Roman" w:cs="Times New Roman"/>
              </w:rPr>
              <w:t xml:space="preserve"> </w:t>
            </w:r>
            <w:r>
              <w:rPr>
                <w:rFonts w:ascii="Times New Roman" w:hAnsi="Times New Roman" w:cs="Times New Roman"/>
                <w:lang w:val="pl"/>
              </w:rPr>
              <w:t>масови</w:t>
            </w:r>
            <w:r w:rsidRPr="0043236F">
              <w:rPr>
                <w:rFonts w:ascii="Times New Roman" w:hAnsi="Times New Roman" w:cs="Times New Roman"/>
              </w:rPr>
              <w:t xml:space="preserve"> </w:t>
            </w:r>
            <w:r>
              <w:rPr>
                <w:rFonts w:ascii="Times New Roman" w:hAnsi="Times New Roman" w:cs="Times New Roman"/>
                <w:lang w:val="pl"/>
              </w:rPr>
              <w:t>потребители</w:t>
            </w:r>
            <w:r w:rsidRPr="0043236F">
              <w:rPr>
                <w:rFonts w:ascii="Times New Roman" w:hAnsi="Times New Roman" w:cs="Times New Roman"/>
              </w:rPr>
              <w:t xml:space="preserve"> </w:t>
            </w:r>
            <w:r>
              <w:rPr>
                <w:rFonts w:ascii="Times New Roman" w:hAnsi="Times New Roman" w:cs="Times New Roman"/>
                <w:lang w:val="pl"/>
              </w:rPr>
              <w:t>е</w:t>
            </w:r>
            <w:r w:rsidRPr="0043236F">
              <w:rPr>
                <w:rFonts w:ascii="Times New Roman" w:hAnsi="Times New Roman" w:cs="Times New Roman"/>
              </w:rPr>
              <w:t xml:space="preserve"> </w:t>
            </w:r>
            <w:r>
              <w:rPr>
                <w:rFonts w:ascii="Times New Roman" w:hAnsi="Times New Roman" w:cs="Times New Roman"/>
                <w:lang w:val="pl"/>
              </w:rPr>
              <w:t>ограничено</w:t>
            </w:r>
            <w:r w:rsidRPr="0043236F">
              <w:rPr>
                <w:rFonts w:ascii="Times New Roman" w:hAnsi="Times New Roman" w:cs="Times New Roman"/>
              </w:rPr>
              <w:t>.</w:t>
            </w:r>
          </w:p>
        </w:tc>
      </w:tr>
      <w:tr w:rsidR="0045385B" w:rsidRPr="007565C4"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CS</w:t>
            </w:r>
          </w:p>
        </w:tc>
        <w:tc>
          <w:tcPr>
            <w:tcW w:w="7523" w:type="dxa"/>
          </w:tcPr>
          <w:p w:rsidR="0045385B" w:rsidRPr="002F3AC9" w:rsidRDefault="00234B5F" w:rsidP="0045385B">
            <w:pPr>
              <w:rPr>
                <w:rFonts w:ascii="Times New Roman" w:hAnsi="Times New Roman" w:cs="Times New Roman"/>
              </w:rPr>
            </w:pPr>
            <w:r w:rsidRPr="0043236F">
              <w:rPr>
                <w:rFonts w:ascii="Times New Roman" w:hAnsi="Times New Roman" w:cs="Times New Roman"/>
              </w:rPr>
              <w:t>Pořízení, držení nebo použití osobami z řad široké veřejnosti podléhá omezení.</w:t>
            </w:r>
          </w:p>
        </w:tc>
      </w:tr>
      <w:tr w:rsidR="0045385B" w:rsidRPr="007565C4"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DA</w:t>
            </w:r>
          </w:p>
        </w:tc>
        <w:tc>
          <w:tcPr>
            <w:tcW w:w="7523" w:type="dxa"/>
          </w:tcPr>
          <w:p w:rsidR="0045385B" w:rsidRPr="002F3AC9" w:rsidRDefault="00234B5F" w:rsidP="0045385B">
            <w:pPr>
              <w:rPr>
                <w:rFonts w:ascii="Times New Roman" w:hAnsi="Times New Roman" w:cs="Times New Roman"/>
              </w:rPr>
            </w:pPr>
            <w:r w:rsidRPr="0043236F">
              <w:rPr>
                <w:rFonts w:ascii="Times New Roman" w:hAnsi="Times New Roman" w:cs="Times New Roman"/>
                <w:lang w:val="en-US"/>
              </w:rPr>
              <w:t>Borgernes erhvervelse, besiddelse eller anvendelse er underlagt begrænsninger.</w:t>
            </w:r>
          </w:p>
        </w:tc>
      </w:tr>
      <w:tr w:rsidR="0045385B" w:rsidRPr="00287E3B"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DE</w:t>
            </w:r>
          </w:p>
        </w:tc>
        <w:tc>
          <w:tcPr>
            <w:tcW w:w="7523" w:type="dxa"/>
          </w:tcPr>
          <w:p w:rsidR="00234B5F" w:rsidRPr="002F3AC9" w:rsidRDefault="00287E3B" w:rsidP="00287E3B">
            <w:pPr>
              <w:rPr>
                <w:rFonts w:ascii="Times New Roman" w:hAnsi="Times New Roman" w:cs="Times New Roman"/>
              </w:rPr>
            </w:pPr>
            <w:r w:rsidRPr="0043236F">
              <w:rPr>
                <w:rFonts w:ascii="Times New Roman" w:hAnsi="Times New Roman" w:cs="Times New Roman"/>
                <w:lang w:val="en-US"/>
              </w:rPr>
              <w:t>Erwerb, Besitz oder Verwendung durch private Endverbraucher ist gesetzlich eingeschränkt.</w:t>
            </w:r>
          </w:p>
        </w:tc>
      </w:tr>
      <w:tr w:rsidR="00234B5F" w:rsidRPr="007565C4" w:rsidTr="008651C4">
        <w:tc>
          <w:tcPr>
            <w:tcW w:w="1090" w:type="dxa"/>
          </w:tcPr>
          <w:p w:rsidR="00234B5F" w:rsidRPr="007565C4" w:rsidRDefault="00234B5F" w:rsidP="008651C4">
            <w:pPr>
              <w:rPr>
                <w:rFonts w:ascii="Times New Roman" w:hAnsi="Times New Roman" w:cs="Times New Roman"/>
              </w:rPr>
            </w:pPr>
            <w:r>
              <w:rPr>
                <w:rFonts w:ascii="Times New Roman" w:hAnsi="Times New Roman" w:cs="Times New Roman"/>
                <w:lang w:val="pl"/>
              </w:rPr>
              <w:t>EL</w:t>
            </w:r>
          </w:p>
        </w:tc>
        <w:tc>
          <w:tcPr>
            <w:tcW w:w="7523" w:type="dxa"/>
          </w:tcPr>
          <w:p w:rsidR="00234B5F" w:rsidRPr="002F3AC9" w:rsidRDefault="00234B5F" w:rsidP="008651C4">
            <w:pPr>
              <w:rPr>
                <w:rFonts w:ascii="Times New Roman" w:hAnsi="Times New Roman" w:cs="Times New Roman"/>
              </w:rPr>
            </w:pPr>
            <w:r>
              <w:rPr>
                <w:rFonts w:ascii="Times New Roman" w:hAnsi="Times New Roman" w:cs="Times New Roman"/>
                <w:lang w:val="pl"/>
              </w:rPr>
              <w:t>Απαγορεύεται</w:t>
            </w:r>
            <w:r w:rsidRPr="0043236F">
              <w:rPr>
                <w:rFonts w:ascii="Times New Roman" w:hAnsi="Times New Roman" w:cs="Times New Roman"/>
              </w:rPr>
              <w:t xml:space="preserve"> </w:t>
            </w:r>
            <w:r>
              <w:rPr>
                <w:rFonts w:ascii="Times New Roman" w:hAnsi="Times New Roman" w:cs="Times New Roman"/>
                <w:lang w:val="pl"/>
              </w:rPr>
              <w:t>η</w:t>
            </w:r>
            <w:r w:rsidRPr="0043236F">
              <w:rPr>
                <w:rFonts w:ascii="Times New Roman" w:hAnsi="Times New Roman" w:cs="Times New Roman"/>
              </w:rPr>
              <w:t xml:space="preserve"> </w:t>
            </w:r>
            <w:r>
              <w:rPr>
                <w:rFonts w:ascii="Times New Roman" w:hAnsi="Times New Roman" w:cs="Times New Roman"/>
                <w:lang w:val="pl"/>
              </w:rPr>
              <w:t>απόκτηση</w:t>
            </w:r>
            <w:r w:rsidRPr="0043236F">
              <w:rPr>
                <w:rFonts w:ascii="Times New Roman" w:hAnsi="Times New Roman" w:cs="Times New Roman"/>
              </w:rPr>
              <w:t xml:space="preserve">, </w:t>
            </w:r>
            <w:r>
              <w:rPr>
                <w:rFonts w:ascii="Times New Roman" w:hAnsi="Times New Roman" w:cs="Times New Roman"/>
                <w:lang w:val="pl"/>
              </w:rPr>
              <w:t>η</w:t>
            </w:r>
            <w:r w:rsidRPr="0043236F">
              <w:rPr>
                <w:rFonts w:ascii="Times New Roman" w:hAnsi="Times New Roman" w:cs="Times New Roman"/>
              </w:rPr>
              <w:t xml:space="preserve"> </w:t>
            </w:r>
            <w:r>
              <w:rPr>
                <w:rFonts w:ascii="Times New Roman" w:hAnsi="Times New Roman" w:cs="Times New Roman"/>
                <w:lang w:val="pl"/>
              </w:rPr>
              <w:t>κατοχή</w:t>
            </w:r>
            <w:r w:rsidRPr="0043236F">
              <w:rPr>
                <w:rFonts w:ascii="Times New Roman" w:hAnsi="Times New Roman" w:cs="Times New Roman"/>
              </w:rPr>
              <w:t xml:space="preserve"> </w:t>
            </w:r>
            <w:r>
              <w:rPr>
                <w:rFonts w:ascii="Times New Roman" w:hAnsi="Times New Roman" w:cs="Times New Roman"/>
                <w:lang w:val="pl"/>
              </w:rPr>
              <w:t>ή</w:t>
            </w:r>
            <w:r w:rsidRPr="0043236F">
              <w:rPr>
                <w:rFonts w:ascii="Times New Roman" w:hAnsi="Times New Roman" w:cs="Times New Roman"/>
              </w:rPr>
              <w:t xml:space="preserve"> </w:t>
            </w:r>
            <w:r>
              <w:rPr>
                <w:rFonts w:ascii="Times New Roman" w:hAnsi="Times New Roman" w:cs="Times New Roman"/>
                <w:lang w:val="pl"/>
              </w:rPr>
              <w:t>η</w:t>
            </w:r>
            <w:r w:rsidRPr="0043236F">
              <w:rPr>
                <w:rFonts w:ascii="Times New Roman" w:hAnsi="Times New Roman" w:cs="Times New Roman"/>
              </w:rPr>
              <w:t xml:space="preserve"> </w:t>
            </w:r>
            <w:r>
              <w:rPr>
                <w:rFonts w:ascii="Times New Roman" w:hAnsi="Times New Roman" w:cs="Times New Roman"/>
                <w:lang w:val="pl"/>
              </w:rPr>
              <w:t>χρήση</w:t>
            </w:r>
            <w:r w:rsidRPr="0043236F">
              <w:rPr>
                <w:rFonts w:ascii="Times New Roman" w:hAnsi="Times New Roman" w:cs="Times New Roman"/>
              </w:rPr>
              <w:t xml:space="preserve"> </w:t>
            </w:r>
            <w:r>
              <w:rPr>
                <w:rFonts w:ascii="Times New Roman" w:hAnsi="Times New Roman" w:cs="Times New Roman"/>
                <w:lang w:val="pl"/>
              </w:rPr>
              <w:t>από</w:t>
            </w:r>
            <w:r w:rsidRPr="0043236F">
              <w:rPr>
                <w:rFonts w:ascii="Times New Roman" w:hAnsi="Times New Roman" w:cs="Times New Roman"/>
              </w:rPr>
              <w:t xml:space="preserve"> </w:t>
            </w:r>
            <w:r>
              <w:rPr>
                <w:rFonts w:ascii="Times New Roman" w:hAnsi="Times New Roman" w:cs="Times New Roman"/>
                <w:lang w:val="pl"/>
              </w:rPr>
              <w:t>το</w:t>
            </w:r>
            <w:r w:rsidRPr="0043236F">
              <w:rPr>
                <w:rFonts w:ascii="Times New Roman" w:hAnsi="Times New Roman" w:cs="Times New Roman"/>
              </w:rPr>
              <w:t xml:space="preserve"> </w:t>
            </w:r>
            <w:r>
              <w:rPr>
                <w:rFonts w:ascii="Times New Roman" w:hAnsi="Times New Roman" w:cs="Times New Roman"/>
                <w:lang w:val="pl"/>
              </w:rPr>
              <w:t>ευρύ</w:t>
            </w:r>
            <w:r w:rsidRPr="0043236F">
              <w:rPr>
                <w:rFonts w:ascii="Times New Roman" w:hAnsi="Times New Roman" w:cs="Times New Roman"/>
              </w:rPr>
              <w:t xml:space="preserve"> </w:t>
            </w:r>
            <w:r>
              <w:rPr>
                <w:rFonts w:ascii="Times New Roman" w:hAnsi="Times New Roman" w:cs="Times New Roman"/>
                <w:lang w:val="pl"/>
              </w:rPr>
              <w:t>κοινό</w:t>
            </w:r>
            <w:r w:rsidRPr="0043236F">
              <w:rPr>
                <w:rFonts w:ascii="Times New Roman" w:hAnsi="Times New Roman" w:cs="Times New Roman"/>
              </w:rPr>
              <w:t>.</w:t>
            </w:r>
          </w:p>
        </w:tc>
      </w:tr>
      <w:tr w:rsidR="00234B5F" w:rsidRPr="007565C4" w:rsidTr="008651C4">
        <w:tc>
          <w:tcPr>
            <w:tcW w:w="1090" w:type="dxa"/>
          </w:tcPr>
          <w:p w:rsidR="00234B5F" w:rsidRPr="007565C4" w:rsidRDefault="00234B5F" w:rsidP="008651C4">
            <w:pPr>
              <w:rPr>
                <w:rFonts w:ascii="Times New Roman" w:hAnsi="Times New Roman" w:cs="Times New Roman"/>
              </w:rPr>
            </w:pPr>
            <w:r>
              <w:rPr>
                <w:rFonts w:ascii="Times New Roman" w:hAnsi="Times New Roman" w:cs="Times New Roman"/>
                <w:lang w:val="pl"/>
              </w:rPr>
              <w:t>EN</w:t>
            </w:r>
          </w:p>
        </w:tc>
        <w:tc>
          <w:tcPr>
            <w:tcW w:w="7523" w:type="dxa"/>
          </w:tcPr>
          <w:p w:rsidR="00234B5F" w:rsidRPr="002F3AC9" w:rsidRDefault="00234B5F" w:rsidP="008651C4">
            <w:pPr>
              <w:rPr>
                <w:rFonts w:ascii="Times New Roman" w:hAnsi="Times New Roman" w:cs="Times New Roman"/>
              </w:rPr>
            </w:pPr>
            <w:r w:rsidRPr="0043236F">
              <w:rPr>
                <w:rFonts w:ascii="Times New Roman" w:hAnsi="Times New Roman" w:cs="Times New Roman"/>
                <w:lang w:val="en-US"/>
              </w:rPr>
              <w:t>Acquisition, possession or use by the general public is restricted.</w:t>
            </w:r>
          </w:p>
        </w:tc>
      </w:tr>
      <w:tr w:rsidR="00234B5F" w:rsidRPr="007565C4" w:rsidTr="008651C4">
        <w:tc>
          <w:tcPr>
            <w:tcW w:w="1090" w:type="dxa"/>
          </w:tcPr>
          <w:p w:rsidR="00234B5F" w:rsidRPr="007565C4" w:rsidRDefault="00234B5F" w:rsidP="008651C4">
            <w:pPr>
              <w:rPr>
                <w:rFonts w:ascii="Times New Roman" w:hAnsi="Times New Roman" w:cs="Times New Roman"/>
              </w:rPr>
            </w:pPr>
            <w:r>
              <w:rPr>
                <w:rFonts w:ascii="Times New Roman" w:hAnsi="Times New Roman" w:cs="Times New Roman"/>
                <w:lang w:val="pl"/>
              </w:rPr>
              <w:t>ES</w:t>
            </w:r>
          </w:p>
        </w:tc>
        <w:tc>
          <w:tcPr>
            <w:tcW w:w="7523" w:type="dxa"/>
          </w:tcPr>
          <w:p w:rsidR="00234B5F" w:rsidRPr="002F3AC9" w:rsidRDefault="00234B5F" w:rsidP="008651C4">
            <w:pPr>
              <w:rPr>
                <w:rFonts w:ascii="Times New Roman" w:hAnsi="Times New Roman" w:cs="Times New Roman"/>
              </w:rPr>
            </w:pPr>
            <w:r w:rsidRPr="0043236F">
              <w:rPr>
                <w:rFonts w:ascii="Times New Roman" w:hAnsi="Times New Roman" w:cs="Times New Roman"/>
                <w:lang w:val="en-US"/>
              </w:rPr>
              <w:t>La adquisición, posesión o utilización por el público en general está restringida.</w:t>
            </w:r>
          </w:p>
        </w:tc>
      </w:tr>
      <w:tr w:rsidR="0045385B" w:rsidRPr="007565C4"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ET</w:t>
            </w:r>
          </w:p>
        </w:tc>
        <w:tc>
          <w:tcPr>
            <w:tcW w:w="7523" w:type="dxa"/>
          </w:tcPr>
          <w:p w:rsidR="0045385B" w:rsidRPr="002F3AC9" w:rsidRDefault="00234B5F" w:rsidP="0045385B">
            <w:pPr>
              <w:rPr>
                <w:rFonts w:ascii="Times New Roman" w:hAnsi="Times New Roman" w:cs="Times New Roman"/>
              </w:rPr>
            </w:pPr>
            <w:r w:rsidRPr="0043236F">
              <w:rPr>
                <w:rFonts w:ascii="Times New Roman" w:hAnsi="Times New Roman" w:cs="Times New Roman"/>
                <w:lang w:val="en-US"/>
              </w:rPr>
              <w:t>Üldsuse hulka kuuluvate isikute jaoks on nende ostmine, omamine ja kasutamine piiratud.</w:t>
            </w:r>
          </w:p>
        </w:tc>
      </w:tr>
      <w:tr w:rsidR="00234B5F" w:rsidRPr="007565C4" w:rsidTr="00A62361">
        <w:tc>
          <w:tcPr>
            <w:tcW w:w="1090" w:type="dxa"/>
          </w:tcPr>
          <w:p w:rsidR="00234B5F" w:rsidRPr="007565C4" w:rsidRDefault="00234B5F" w:rsidP="0045385B">
            <w:pPr>
              <w:rPr>
                <w:rFonts w:ascii="Times New Roman" w:hAnsi="Times New Roman" w:cs="Times New Roman"/>
              </w:rPr>
            </w:pPr>
            <w:r>
              <w:rPr>
                <w:rFonts w:ascii="Times New Roman" w:hAnsi="Times New Roman" w:cs="Times New Roman"/>
                <w:lang w:val="pl"/>
              </w:rPr>
              <w:t>FI</w:t>
            </w:r>
          </w:p>
        </w:tc>
        <w:tc>
          <w:tcPr>
            <w:tcW w:w="7523" w:type="dxa"/>
          </w:tcPr>
          <w:p w:rsidR="00234B5F" w:rsidRPr="002F3AC9" w:rsidRDefault="00234B5F" w:rsidP="0045385B">
            <w:pPr>
              <w:rPr>
                <w:rFonts w:ascii="Times New Roman" w:hAnsi="Times New Roman" w:cs="Times New Roman"/>
              </w:rPr>
            </w:pPr>
            <w:r w:rsidRPr="0043236F">
              <w:rPr>
                <w:rFonts w:ascii="Times New Roman" w:hAnsi="Times New Roman" w:cs="Times New Roman"/>
                <w:lang w:val="en-US"/>
              </w:rPr>
              <w:t>Hankkiminen, hallussapito tai käyttö yleisön edustajien toimesta on rajoitettu.</w:t>
            </w:r>
          </w:p>
        </w:tc>
      </w:tr>
      <w:tr w:rsidR="0045385B" w:rsidRPr="007565C4"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FR</w:t>
            </w:r>
          </w:p>
        </w:tc>
        <w:tc>
          <w:tcPr>
            <w:tcW w:w="7523" w:type="dxa"/>
          </w:tcPr>
          <w:p w:rsidR="0045385B" w:rsidRPr="002F3AC9" w:rsidRDefault="00234B5F" w:rsidP="0045385B">
            <w:pPr>
              <w:rPr>
                <w:rFonts w:ascii="Times New Roman" w:hAnsi="Times New Roman" w:cs="Times New Roman"/>
              </w:rPr>
            </w:pPr>
            <w:r w:rsidRPr="0043236F">
              <w:rPr>
                <w:rFonts w:ascii="Times New Roman" w:hAnsi="Times New Roman" w:cs="Times New Roman"/>
                <w:lang w:val="en-US"/>
              </w:rPr>
              <w:t>L’acquisition, la détention ou l’utilisation de ces produits par le grand public sont soumises à restriction.</w:t>
            </w:r>
          </w:p>
        </w:tc>
      </w:tr>
      <w:tr w:rsidR="0045385B" w:rsidRPr="007565C4"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GA</w:t>
            </w:r>
          </w:p>
        </w:tc>
        <w:tc>
          <w:tcPr>
            <w:tcW w:w="7523" w:type="dxa"/>
          </w:tcPr>
          <w:p w:rsidR="0045385B" w:rsidRPr="002F3AC9" w:rsidRDefault="00234B5F" w:rsidP="0045385B">
            <w:pPr>
              <w:rPr>
                <w:rFonts w:ascii="Times New Roman" w:hAnsi="Times New Roman" w:cs="Times New Roman"/>
              </w:rPr>
            </w:pPr>
            <w:r w:rsidRPr="0043236F">
              <w:rPr>
                <w:rFonts w:ascii="Times New Roman" w:hAnsi="Times New Roman" w:cs="Times New Roman"/>
                <w:lang w:val="en-US"/>
              </w:rPr>
              <w:t>Tá srian le fáil, seilbh nó úsáid ag daoine den phobal.</w:t>
            </w:r>
          </w:p>
        </w:tc>
      </w:tr>
      <w:tr w:rsidR="00234B5F" w:rsidRPr="0043236F" w:rsidTr="00A62361">
        <w:tc>
          <w:tcPr>
            <w:tcW w:w="1090" w:type="dxa"/>
          </w:tcPr>
          <w:p w:rsidR="00234B5F" w:rsidRPr="007565C4" w:rsidRDefault="00234B5F" w:rsidP="0045385B">
            <w:pPr>
              <w:rPr>
                <w:rFonts w:ascii="Times New Roman" w:hAnsi="Times New Roman" w:cs="Times New Roman"/>
              </w:rPr>
            </w:pPr>
            <w:r>
              <w:rPr>
                <w:rFonts w:ascii="Times New Roman" w:hAnsi="Times New Roman" w:cs="Times New Roman"/>
                <w:lang w:val="pl"/>
              </w:rPr>
              <w:t>HR</w:t>
            </w:r>
          </w:p>
        </w:tc>
        <w:tc>
          <w:tcPr>
            <w:tcW w:w="7523" w:type="dxa"/>
          </w:tcPr>
          <w:p w:rsidR="00234B5F" w:rsidRPr="0043236F" w:rsidRDefault="00234B5F" w:rsidP="0045385B">
            <w:pPr>
              <w:rPr>
                <w:rFonts w:ascii="Times New Roman" w:hAnsi="Times New Roman" w:cs="Times New Roman"/>
                <w:lang w:val="pl-PL"/>
              </w:rPr>
            </w:pPr>
            <w:r>
              <w:rPr>
                <w:rFonts w:ascii="Times New Roman" w:hAnsi="Times New Roman" w:cs="Times New Roman"/>
                <w:lang w:val="pl"/>
              </w:rPr>
              <w:t>Stjecanje, posjedovanje ili uporaba za opću su javnost ograničeni.</w:t>
            </w:r>
          </w:p>
        </w:tc>
      </w:tr>
      <w:tr w:rsidR="00234B5F" w:rsidRPr="007565C4" w:rsidTr="008651C4">
        <w:tc>
          <w:tcPr>
            <w:tcW w:w="1090" w:type="dxa"/>
          </w:tcPr>
          <w:p w:rsidR="00234B5F" w:rsidRPr="007565C4" w:rsidRDefault="00234B5F" w:rsidP="008651C4">
            <w:pPr>
              <w:rPr>
                <w:rFonts w:ascii="Times New Roman" w:hAnsi="Times New Roman" w:cs="Times New Roman"/>
              </w:rPr>
            </w:pPr>
            <w:r>
              <w:rPr>
                <w:rFonts w:ascii="Times New Roman" w:hAnsi="Times New Roman" w:cs="Times New Roman"/>
                <w:lang w:val="pl"/>
              </w:rPr>
              <w:t>HU</w:t>
            </w:r>
          </w:p>
        </w:tc>
        <w:tc>
          <w:tcPr>
            <w:tcW w:w="7523" w:type="dxa"/>
          </w:tcPr>
          <w:p w:rsidR="00234B5F" w:rsidRPr="002F3AC9" w:rsidRDefault="00234B5F" w:rsidP="008651C4">
            <w:pPr>
              <w:rPr>
                <w:rFonts w:ascii="Times New Roman" w:hAnsi="Times New Roman" w:cs="Times New Roman"/>
              </w:rPr>
            </w:pPr>
            <w:r w:rsidRPr="0043236F">
              <w:rPr>
                <w:rFonts w:ascii="Times New Roman" w:hAnsi="Times New Roman" w:cs="Times New Roman"/>
              </w:rPr>
              <w:t>Lakossági beszerzése, birtoklása vagy felhasználása korlátozás alá esik.</w:t>
            </w:r>
          </w:p>
        </w:tc>
      </w:tr>
      <w:tr w:rsidR="0045385B" w:rsidRPr="007565C4"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IT</w:t>
            </w:r>
          </w:p>
        </w:tc>
        <w:tc>
          <w:tcPr>
            <w:tcW w:w="7523" w:type="dxa"/>
          </w:tcPr>
          <w:p w:rsidR="0045385B" w:rsidRPr="002F3AC9" w:rsidRDefault="004B4231" w:rsidP="0045385B">
            <w:pPr>
              <w:rPr>
                <w:rFonts w:ascii="Times New Roman" w:hAnsi="Times New Roman" w:cs="Times New Roman"/>
              </w:rPr>
            </w:pPr>
            <w:r>
              <w:rPr>
                <w:rFonts w:ascii="Times New Roman" w:hAnsi="Times New Roman" w:cs="Times New Roman"/>
                <w:lang w:val="pl"/>
              </w:rPr>
              <w:t>L'acquisto, la detenzione o l'uso da parte di privati sono soggetti a restrizioni.</w:t>
            </w:r>
          </w:p>
        </w:tc>
      </w:tr>
      <w:tr w:rsidR="0045385B" w:rsidRPr="007565C4" w:rsidTr="00A62361">
        <w:tc>
          <w:tcPr>
            <w:tcW w:w="1090" w:type="dxa"/>
          </w:tcPr>
          <w:p w:rsidR="0045385B" w:rsidRPr="007565C4" w:rsidRDefault="004B4231" w:rsidP="0045385B">
            <w:pPr>
              <w:rPr>
                <w:rFonts w:ascii="Times New Roman" w:hAnsi="Times New Roman" w:cs="Times New Roman"/>
              </w:rPr>
            </w:pPr>
            <w:r>
              <w:rPr>
                <w:rFonts w:ascii="Times New Roman" w:hAnsi="Times New Roman" w:cs="Times New Roman"/>
                <w:lang w:val="pl"/>
              </w:rPr>
              <w:t>LT</w:t>
            </w:r>
          </w:p>
        </w:tc>
        <w:tc>
          <w:tcPr>
            <w:tcW w:w="7523" w:type="dxa"/>
          </w:tcPr>
          <w:p w:rsidR="0045385B" w:rsidRPr="002F3AC9" w:rsidRDefault="004B4231" w:rsidP="0045385B">
            <w:pPr>
              <w:rPr>
                <w:rFonts w:ascii="Times New Roman" w:hAnsi="Times New Roman" w:cs="Times New Roman"/>
              </w:rPr>
            </w:pPr>
            <w:r w:rsidRPr="0043236F">
              <w:rPr>
                <w:rFonts w:ascii="Times New Roman" w:hAnsi="Times New Roman" w:cs="Times New Roman"/>
              </w:rPr>
              <w:t>Plačiajai visuomenei įsigyti, laikyti arba naudoti draudžiama.</w:t>
            </w:r>
          </w:p>
        </w:tc>
      </w:tr>
      <w:tr w:rsidR="0045385B" w:rsidRPr="007565C4" w:rsidTr="00A62361">
        <w:tc>
          <w:tcPr>
            <w:tcW w:w="1090" w:type="dxa"/>
          </w:tcPr>
          <w:p w:rsidR="0045385B" w:rsidRPr="007565C4" w:rsidRDefault="0045385B" w:rsidP="004B4231">
            <w:pPr>
              <w:rPr>
                <w:rFonts w:ascii="Times New Roman" w:hAnsi="Times New Roman" w:cs="Times New Roman"/>
              </w:rPr>
            </w:pPr>
            <w:r>
              <w:rPr>
                <w:rFonts w:ascii="Times New Roman" w:hAnsi="Times New Roman" w:cs="Times New Roman"/>
                <w:lang w:val="pl"/>
              </w:rPr>
              <w:t>LV</w:t>
            </w:r>
          </w:p>
        </w:tc>
        <w:tc>
          <w:tcPr>
            <w:tcW w:w="7523" w:type="dxa"/>
          </w:tcPr>
          <w:p w:rsidR="0045385B" w:rsidRPr="002F3AC9" w:rsidRDefault="004B4231" w:rsidP="0045385B">
            <w:pPr>
              <w:rPr>
                <w:rFonts w:ascii="Times New Roman" w:hAnsi="Times New Roman" w:cs="Times New Roman"/>
              </w:rPr>
            </w:pPr>
            <w:r w:rsidRPr="0043236F">
              <w:rPr>
                <w:rFonts w:ascii="Times New Roman" w:hAnsi="Times New Roman" w:cs="Times New Roman"/>
              </w:rPr>
              <w:t>Nav paredzēts plašai sabiedrībai – ierobežota iegāde, turēšana īpašumā vai lietošana.</w:t>
            </w:r>
          </w:p>
        </w:tc>
      </w:tr>
      <w:tr w:rsidR="0045385B" w:rsidRPr="007565C4"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MT</w:t>
            </w:r>
          </w:p>
        </w:tc>
        <w:tc>
          <w:tcPr>
            <w:tcW w:w="7523" w:type="dxa"/>
          </w:tcPr>
          <w:p w:rsidR="0045385B" w:rsidRPr="002F3AC9" w:rsidRDefault="008651C4" w:rsidP="0045385B">
            <w:pPr>
              <w:rPr>
                <w:rFonts w:ascii="Times New Roman" w:hAnsi="Times New Roman" w:cs="Times New Roman"/>
              </w:rPr>
            </w:pPr>
            <w:r w:rsidRPr="0043236F">
              <w:rPr>
                <w:rFonts w:ascii="Times New Roman" w:hAnsi="Times New Roman" w:cs="Times New Roman"/>
                <w:lang w:val="en-US"/>
              </w:rPr>
              <w:t>L-akkwist, il-pussess jew l-użu mill-pubbliku inġenerali huma ristretti.</w:t>
            </w:r>
          </w:p>
        </w:tc>
      </w:tr>
      <w:tr w:rsidR="0045385B" w:rsidRPr="007565C4"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NL</w:t>
            </w:r>
          </w:p>
        </w:tc>
        <w:tc>
          <w:tcPr>
            <w:tcW w:w="7523" w:type="dxa"/>
          </w:tcPr>
          <w:p w:rsidR="00DC0067" w:rsidRPr="002F3AC9" w:rsidRDefault="00E209DF" w:rsidP="0045385B">
            <w:pPr>
              <w:rPr>
                <w:rFonts w:ascii="Times New Roman" w:hAnsi="Times New Roman" w:cs="Times New Roman"/>
              </w:rPr>
            </w:pPr>
            <w:r w:rsidRPr="0043236F">
              <w:rPr>
                <w:rFonts w:ascii="Times New Roman" w:hAnsi="Times New Roman" w:cs="Times New Roman"/>
                <w:lang w:val="en-US"/>
              </w:rPr>
              <w:t>Aankoop, bezit en gebruik door particulieren is aan beperkingen onderhevig.</w:t>
            </w:r>
          </w:p>
        </w:tc>
      </w:tr>
      <w:tr w:rsidR="0045385B" w:rsidRPr="0043236F"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PL</w:t>
            </w:r>
          </w:p>
        </w:tc>
        <w:tc>
          <w:tcPr>
            <w:tcW w:w="7523" w:type="dxa"/>
          </w:tcPr>
          <w:p w:rsidR="0045385B" w:rsidRPr="0043236F" w:rsidRDefault="00DC0067" w:rsidP="0045385B">
            <w:pPr>
              <w:rPr>
                <w:rFonts w:ascii="Times New Roman" w:hAnsi="Times New Roman" w:cs="Times New Roman"/>
                <w:lang w:val="pl-PL"/>
              </w:rPr>
            </w:pPr>
            <w:r>
              <w:rPr>
                <w:rFonts w:ascii="Times New Roman" w:hAnsi="Times New Roman" w:cs="Times New Roman"/>
                <w:lang w:val="pl"/>
              </w:rPr>
              <w:t>Nabywanie, posiadanie lub używanie przez przeciętnych użytkowników podlega ograniczeniom.</w:t>
            </w:r>
          </w:p>
        </w:tc>
      </w:tr>
      <w:tr w:rsidR="0045385B" w:rsidRPr="007565C4"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PT</w:t>
            </w:r>
          </w:p>
        </w:tc>
        <w:tc>
          <w:tcPr>
            <w:tcW w:w="7523" w:type="dxa"/>
          </w:tcPr>
          <w:p w:rsidR="0045385B" w:rsidRPr="002F3AC9" w:rsidRDefault="00DC0067" w:rsidP="0045385B">
            <w:pPr>
              <w:rPr>
                <w:rFonts w:ascii="Times New Roman" w:hAnsi="Times New Roman" w:cs="Times New Roman"/>
              </w:rPr>
            </w:pPr>
            <w:r w:rsidRPr="0043236F">
              <w:rPr>
                <w:rFonts w:ascii="Times New Roman" w:hAnsi="Times New Roman" w:cs="Times New Roman"/>
                <w:lang w:val="en-US"/>
              </w:rPr>
              <w:t>A aquisição, posse ou utilização pelo público é proibida.</w:t>
            </w:r>
          </w:p>
        </w:tc>
      </w:tr>
      <w:tr w:rsidR="0045385B" w:rsidRPr="007565C4"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RO</w:t>
            </w:r>
          </w:p>
        </w:tc>
        <w:tc>
          <w:tcPr>
            <w:tcW w:w="7523" w:type="dxa"/>
          </w:tcPr>
          <w:p w:rsidR="0045385B" w:rsidRPr="002F3AC9" w:rsidRDefault="00DC0067" w:rsidP="0045385B">
            <w:pPr>
              <w:rPr>
                <w:rFonts w:ascii="Times New Roman" w:hAnsi="Times New Roman" w:cs="Times New Roman"/>
              </w:rPr>
            </w:pPr>
            <w:r w:rsidRPr="0043236F">
              <w:rPr>
                <w:rFonts w:ascii="Times New Roman" w:hAnsi="Times New Roman" w:cs="Times New Roman"/>
                <w:lang w:val="en-US"/>
              </w:rPr>
              <w:t>Achiziționarea, deținerea sau utilizarea de către publicul larg face obiectul unei restricții.</w:t>
            </w:r>
          </w:p>
        </w:tc>
      </w:tr>
      <w:tr w:rsidR="0045385B" w:rsidRPr="007565C4"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SK</w:t>
            </w:r>
          </w:p>
        </w:tc>
        <w:tc>
          <w:tcPr>
            <w:tcW w:w="7523" w:type="dxa"/>
          </w:tcPr>
          <w:p w:rsidR="00DC0067" w:rsidRPr="002F3AC9" w:rsidRDefault="00812504" w:rsidP="0045385B">
            <w:pPr>
              <w:rPr>
                <w:rFonts w:ascii="Times New Roman" w:hAnsi="Times New Roman" w:cs="Times New Roman"/>
              </w:rPr>
            </w:pPr>
            <w:r w:rsidRPr="0043236F">
              <w:rPr>
                <w:rFonts w:ascii="Times New Roman" w:hAnsi="Times New Roman" w:cs="Times New Roman"/>
              </w:rPr>
              <w:t>Kúpa, vlastníctvo a použitie súkromnými osobami sú limitované zákonom.</w:t>
            </w:r>
          </w:p>
        </w:tc>
      </w:tr>
      <w:tr w:rsidR="0045385B" w:rsidRPr="0043236F"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SL</w:t>
            </w:r>
          </w:p>
        </w:tc>
        <w:tc>
          <w:tcPr>
            <w:tcW w:w="7523" w:type="dxa"/>
          </w:tcPr>
          <w:p w:rsidR="0045385B" w:rsidRPr="0043236F" w:rsidRDefault="00DC0067" w:rsidP="0045385B">
            <w:pPr>
              <w:rPr>
                <w:rFonts w:ascii="Times New Roman" w:hAnsi="Times New Roman" w:cs="Times New Roman"/>
                <w:lang w:val="pl-PL"/>
              </w:rPr>
            </w:pPr>
            <w:r>
              <w:rPr>
                <w:rFonts w:ascii="Times New Roman" w:hAnsi="Times New Roman" w:cs="Times New Roman"/>
                <w:lang w:val="pl"/>
              </w:rPr>
              <w:t>Pridobitev, posedovanje ali uporaba so za splošno javnost omejeni.</w:t>
            </w:r>
          </w:p>
        </w:tc>
      </w:tr>
      <w:tr w:rsidR="0045385B" w:rsidRPr="00CC11FF" w:rsidTr="00A62361">
        <w:tc>
          <w:tcPr>
            <w:tcW w:w="1090" w:type="dxa"/>
          </w:tcPr>
          <w:p w:rsidR="0045385B" w:rsidRPr="007565C4" w:rsidRDefault="0045385B" w:rsidP="0045385B">
            <w:pPr>
              <w:rPr>
                <w:rFonts w:ascii="Times New Roman" w:hAnsi="Times New Roman" w:cs="Times New Roman"/>
              </w:rPr>
            </w:pPr>
            <w:r>
              <w:rPr>
                <w:rFonts w:ascii="Times New Roman" w:hAnsi="Times New Roman" w:cs="Times New Roman"/>
                <w:lang w:val="pl"/>
              </w:rPr>
              <w:t>SV</w:t>
            </w:r>
          </w:p>
        </w:tc>
        <w:tc>
          <w:tcPr>
            <w:tcW w:w="7523" w:type="dxa"/>
          </w:tcPr>
          <w:p w:rsidR="00DC0067" w:rsidRPr="00CF0D9B" w:rsidRDefault="00CF0D9B" w:rsidP="0045385B">
            <w:pPr>
              <w:rPr>
                <w:rFonts w:ascii="Times New Roman" w:hAnsi="Times New Roman" w:cs="Times New Roman"/>
              </w:rPr>
            </w:pPr>
            <w:r w:rsidRPr="0043236F">
              <w:rPr>
                <w:rFonts w:ascii="Times New Roman" w:hAnsi="Times New Roman" w:cs="Times New Roman"/>
                <w:lang w:val="en-US"/>
              </w:rPr>
              <w:t>Privatpersoners köp, innehav och användning omfattas av restriktioner.</w:t>
            </w:r>
          </w:p>
        </w:tc>
      </w:tr>
    </w:tbl>
    <w:p w:rsidR="0045385B" w:rsidRPr="00600AA3" w:rsidRDefault="0045385B" w:rsidP="0045385B">
      <w:pPr>
        <w:rPr>
          <w:rFonts w:ascii="Times New Roman" w:hAnsi="Times New Roman" w:cs="Times New Roman"/>
        </w:rPr>
      </w:pPr>
    </w:p>
    <w:p w:rsidR="00FD2599" w:rsidRPr="00600AA3" w:rsidRDefault="00FD2599">
      <w:pPr>
        <w:rPr>
          <w:rFonts w:ascii="Times New Roman" w:hAnsi="Times New Roman" w:cs="Times New Roman"/>
          <w:b/>
        </w:rPr>
      </w:pPr>
      <w:r w:rsidRPr="0043236F">
        <w:rPr>
          <w:rFonts w:ascii="Times New Roman" w:hAnsi="Times New Roman" w:cs="Times New Roman"/>
          <w:b/>
          <w:bCs/>
          <w:lang w:val="en-US"/>
        </w:rPr>
        <w:br w:type="page"/>
      </w:r>
    </w:p>
    <w:p w:rsidR="00FD2599" w:rsidRPr="00F87850" w:rsidRDefault="00FD2599" w:rsidP="00F87850">
      <w:pPr>
        <w:pStyle w:val="Nagwek1"/>
        <w:rPr>
          <w:color w:val="auto"/>
          <w:lang w:val="pl-PL"/>
        </w:rPr>
      </w:pPr>
      <w:bookmarkStart w:id="29" w:name="_Toc381948461"/>
      <w:r w:rsidRPr="00F87850">
        <w:rPr>
          <w:color w:val="auto"/>
          <w:lang w:val="pl"/>
        </w:rPr>
        <w:t>DODATEK NR 5 - Alternatywne nazwy dla substancji wymienionych w załącznikach do rozporządzenia</w:t>
      </w:r>
      <w:bookmarkEnd w:id="29"/>
    </w:p>
    <w:p w:rsidR="00FD2599" w:rsidRPr="0043236F" w:rsidRDefault="00E94650" w:rsidP="00E94650">
      <w:pPr>
        <w:tabs>
          <w:tab w:val="left" w:pos="6181"/>
        </w:tabs>
        <w:rPr>
          <w:rFonts w:ascii="Times New Roman" w:hAnsi="Times New Roman" w:cs="Times New Roman"/>
          <w:lang w:val="pl-PL"/>
        </w:rPr>
      </w:pPr>
      <w:r>
        <w:rPr>
          <w:lang w:val="pl"/>
        </w:rPr>
        <w:tab/>
      </w:r>
    </w:p>
    <w:p w:rsidR="006A0D7C" w:rsidRPr="0043236F" w:rsidRDefault="009207A8" w:rsidP="00FD2599">
      <w:pPr>
        <w:rPr>
          <w:rFonts w:ascii="Times New Roman" w:hAnsi="Times New Roman" w:cs="Times New Roman"/>
          <w:lang w:val="pl-PL"/>
        </w:rPr>
      </w:pPr>
      <w:r>
        <w:rPr>
          <w:rFonts w:ascii="Times New Roman" w:hAnsi="Times New Roman" w:cs="Times New Roman"/>
          <w:lang w:val="pl"/>
        </w:rPr>
        <w:t>Poniższe nazwy są powszechnie stosowane jako nazwy zamienne dla substancji wymienionych w załącznikach do rozporządzenia. Listy te są niewyczerpujące i mają charakter orientacyjny.</w:t>
      </w:r>
    </w:p>
    <w:p w:rsidR="006A0D7C" w:rsidRPr="0043236F" w:rsidRDefault="006A0D7C" w:rsidP="00FD2599">
      <w:pPr>
        <w:rPr>
          <w:rFonts w:ascii="Times New Roman" w:hAnsi="Times New Roman" w:cs="Times New Roman"/>
          <w:lang w:val="pl-PL"/>
        </w:rPr>
      </w:pPr>
    </w:p>
    <w:p w:rsidR="00FD2599" w:rsidRPr="0043236F" w:rsidRDefault="00FD2599" w:rsidP="00FD2599">
      <w:pPr>
        <w:rPr>
          <w:rFonts w:ascii="Times New Roman" w:hAnsi="Times New Roman" w:cs="Times New Roman"/>
          <w:b/>
          <w:lang w:val="pl-PL"/>
        </w:rPr>
      </w:pPr>
      <w:r>
        <w:rPr>
          <w:rFonts w:ascii="Times New Roman" w:hAnsi="Times New Roman" w:cs="Times New Roman"/>
          <w:b/>
          <w:bCs/>
          <w:lang w:val="pl"/>
        </w:rPr>
        <w:t>Alternatywne nazwy dla substancji wymienionych w załączniku nr 1:</w:t>
      </w:r>
    </w:p>
    <w:p w:rsidR="00FD2599" w:rsidRPr="0043236F" w:rsidRDefault="00FD2599" w:rsidP="00FD2599">
      <w:pPr>
        <w:rPr>
          <w:rFonts w:ascii="Times New Roman" w:hAnsi="Times New Roman" w:cs="Times New Roman"/>
          <w:lang w:val="pl-PL"/>
        </w:rPr>
      </w:pPr>
    </w:p>
    <w:p w:rsidR="00FD2599" w:rsidRPr="00D65974" w:rsidRDefault="00FD2599" w:rsidP="00FD2599">
      <w:pPr>
        <w:rPr>
          <w:rFonts w:ascii="Times New Roman" w:hAnsi="Times New Roman" w:cs="Times New Roman"/>
        </w:rPr>
      </w:pPr>
      <w:r>
        <w:rPr>
          <w:rFonts w:ascii="Times New Roman" w:hAnsi="Times New Roman" w:cs="Times New Roman"/>
          <w:lang w:val="pl"/>
        </w:rPr>
        <w:t>Nadtlenek wodoru:</w:t>
      </w:r>
    </w:p>
    <w:p w:rsidR="00FD2599" w:rsidRPr="00D65974" w:rsidRDefault="00FD2599" w:rsidP="00FD2599">
      <w:pPr>
        <w:pStyle w:val="Akapitzlist"/>
        <w:numPr>
          <w:ilvl w:val="0"/>
          <w:numId w:val="27"/>
        </w:numPr>
        <w:rPr>
          <w:rFonts w:ascii="Times New Roman" w:hAnsi="Times New Roman" w:cs="Times New Roman"/>
        </w:rPr>
      </w:pPr>
      <w:r>
        <w:rPr>
          <w:rFonts w:ascii="Times New Roman" w:hAnsi="Times New Roman" w:cs="Times New Roman"/>
          <w:lang w:val="pl"/>
        </w:rPr>
        <w:t>Woda utleniona</w:t>
      </w:r>
    </w:p>
    <w:p w:rsidR="00FD2599" w:rsidRPr="00D65974" w:rsidRDefault="00FD2599" w:rsidP="00FD2599">
      <w:pPr>
        <w:pStyle w:val="Akapitzlist"/>
        <w:numPr>
          <w:ilvl w:val="0"/>
          <w:numId w:val="27"/>
        </w:numPr>
        <w:rPr>
          <w:rFonts w:ascii="Times New Roman" w:hAnsi="Times New Roman" w:cs="Times New Roman"/>
        </w:rPr>
      </w:pPr>
      <w:r>
        <w:rPr>
          <w:rFonts w:ascii="Times New Roman" w:hAnsi="Times New Roman" w:cs="Times New Roman"/>
          <w:lang w:val="pl"/>
        </w:rPr>
        <w:t>Dioksydan</w:t>
      </w:r>
    </w:p>
    <w:p w:rsidR="00FD2599" w:rsidRPr="00D65974" w:rsidRDefault="00FD2599" w:rsidP="00FD2599">
      <w:pPr>
        <w:pStyle w:val="Akapitzlist"/>
        <w:numPr>
          <w:ilvl w:val="0"/>
          <w:numId w:val="27"/>
        </w:numPr>
        <w:rPr>
          <w:rFonts w:ascii="Times New Roman" w:hAnsi="Times New Roman" w:cs="Times New Roman"/>
        </w:rPr>
      </w:pPr>
      <w:r>
        <w:rPr>
          <w:rFonts w:ascii="Times New Roman" w:hAnsi="Times New Roman" w:cs="Times New Roman"/>
          <w:lang w:val="pl"/>
        </w:rPr>
        <w:t>Ditlenek wodoru</w:t>
      </w:r>
    </w:p>
    <w:p w:rsidR="00FD2599" w:rsidRPr="00D65974" w:rsidRDefault="00FD2599" w:rsidP="00FD2599">
      <w:pPr>
        <w:rPr>
          <w:rFonts w:ascii="Times New Roman" w:hAnsi="Times New Roman" w:cs="Times New Roman"/>
        </w:rPr>
      </w:pPr>
      <w:r>
        <w:rPr>
          <w:rFonts w:ascii="Times New Roman" w:hAnsi="Times New Roman" w:cs="Times New Roman"/>
          <w:lang w:val="pl"/>
        </w:rPr>
        <w:t>Nitrometan</w:t>
      </w:r>
    </w:p>
    <w:p w:rsidR="00FD2599" w:rsidRPr="00D65974" w:rsidRDefault="00FD2599" w:rsidP="005823C8">
      <w:pPr>
        <w:pStyle w:val="Akapitzlist"/>
        <w:numPr>
          <w:ilvl w:val="0"/>
          <w:numId w:val="58"/>
        </w:numPr>
        <w:rPr>
          <w:rFonts w:ascii="Times New Roman" w:hAnsi="Times New Roman" w:cs="Times New Roman"/>
        </w:rPr>
      </w:pPr>
      <w:r>
        <w:rPr>
          <w:rFonts w:ascii="Times New Roman" w:hAnsi="Times New Roman" w:cs="Times New Roman"/>
          <w:lang w:val="pl"/>
        </w:rPr>
        <w:t>Nitrokarbol</w:t>
      </w:r>
    </w:p>
    <w:p w:rsidR="00FD2599" w:rsidRPr="00D65974" w:rsidRDefault="00FD2599" w:rsidP="00FD2599">
      <w:pPr>
        <w:rPr>
          <w:rFonts w:ascii="Times New Roman" w:hAnsi="Times New Roman" w:cs="Times New Roman"/>
        </w:rPr>
      </w:pPr>
      <w:r>
        <w:rPr>
          <w:rFonts w:ascii="Times New Roman" w:hAnsi="Times New Roman" w:cs="Times New Roman"/>
          <w:lang w:val="pl"/>
        </w:rPr>
        <w:t>Kwas azotowy</w:t>
      </w:r>
    </w:p>
    <w:p w:rsidR="00FD2599" w:rsidRPr="00D65974" w:rsidRDefault="00FD2599" w:rsidP="005823C8">
      <w:pPr>
        <w:pStyle w:val="Akapitzlist"/>
        <w:numPr>
          <w:ilvl w:val="0"/>
          <w:numId w:val="58"/>
        </w:numPr>
        <w:rPr>
          <w:rFonts w:ascii="Times New Roman" w:hAnsi="Times New Roman" w:cs="Times New Roman"/>
        </w:rPr>
      </w:pPr>
      <w:r>
        <w:rPr>
          <w:rFonts w:ascii="Times New Roman" w:hAnsi="Times New Roman" w:cs="Times New Roman"/>
          <w:lang w:val="pl"/>
        </w:rPr>
        <w:t>Woda wzbogacona</w:t>
      </w:r>
    </w:p>
    <w:p w:rsidR="00FD2599" w:rsidRPr="00D65974" w:rsidRDefault="00FD2599" w:rsidP="005823C8">
      <w:pPr>
        <w:pStyle w:val="Akapitzlist"/>
        <w:numPr>
          <w:ilvl w:val="0"/>
          <w:numId w:val="58"/>
        </w:numPr>
        <w:rPr>
          <w:rFonts w:ascii="Times New Roman" w:hAnsi="Times New Roman" w:cs="Times New Roman"/>
        </w:rPr>
      </w:pPr>
      <w:r>
        <w:rPr>
          <w:rFonts w:ascii="Times New Roman" w:hAnsi="Times New Roman" w:cs="Times New Roman"/>
          <w:lang w:val="pl"/>
        </w:rPr>
        <w:t>Stężony kwas azotowy</w:t>
      </w:r>
    </w:p>
    <w:p w:rsidR="00FD2599" w:rsidRPr="00D65974" w:rsidRDefault="00FD2599" w:rsidP="00FD2599">
      <w:pPr>
        <w:rPr>
          <w:rFonts w:ascii="Times New Roman" w:hAnsi="Times New Roman" w:cs="Times New Roman"/>
        </w:rPr>
      </w:pPr>
      <w:r>
        <w:rPr>
          <w:rFonts w:ascii="Times New Roman" w:hAnsi="Times New Roman" w:cs="Times New Roman"/>
          <w:lang w:val="pl"/>
        </w:rPr>
        <w:t>Nadchlorany:</w:t>
      </w:r>
    </w:p>
    <w:p w:rsidR="00FD2599" w:rsidRPr="00D65974" w:rsidRDefault="00FD2599" w:rsidP="005823C8">
      <w:pPr>
        <w:pStyle w:val="Akapitzlist"/>
        <w:numPr>
          <w:ilvl w:val="0"/>
          <w:numId w:val="59"/>
        </w:numPr>
        <w:rPr>
          <w:rFonts w:ascii="Times New Roman" w:hAnsi="Times New Roman" w:cs="Times New Roman"/>
        </w:rPr>
      </w:pPr>
      <w:r>
        <w:rPr>
          <w:rFonts w:ascii="Times New Roman" w:hAnsi="Times New Roman" w:cs="Times New Roman"/>
          <w:lang w:val="pl"/>
        </w:rPr>
        <w:t>Chloran (VII)</w:t>
      </w:r>
    </w:p>
    <w:p w:rsidR="00FD2599" w:rsidRPr="00D65974" w:rsidRDefault="00FD2599" w:rsidP="005823C8">
      <w:pPr>
        <w:pStyle w:val="Akapitzlist"/>
        <w:numPr>
          <w:ilvl w:val="0"/>
          <w:numId w:val="59"/>
        </w:numPr>
        <w:rPr>
          <w:rFonts w:ascii="Times New Roman" w:hAnsi="Times New Roman" w:cs="Times New Roman"/>
        </w:rPr>
      </w:pPr>
      <w:r>
        <w:rPr>
          <w:rFonts w:ascii="Times New Roman" w:hAnsi="Times New Roman" w:cs="Times New Roman"/>
          <w:lang w:val="pl"/>
        </w:rPr>
        <w:t>Hypochloran</w:t>
      </w:r>
    </w:p>
    <w:p w:rsidR="00FD2599" w:rsidRPr="00D65974" w:rsidRDefault="00FD2599" w:rsidP="00FD2599">
      <w:pPr>
        <w:rPr>
          <w:rFonts w:ascii="Times New Roman" w:hAnsi="Times New Roman" w:cs="Times New Roman"/>
        </w:rPr>
      </w:pPr>
      <w:r>
        <w:rPr>
          <w:rFonts w:ascii="Times New Roman" w:hAnsi="Times New Roman" w:cs="Times New Roman"/>
          <w:lang w:val="pl"/>
        </w:rPr>
        <w:t>Chlorany:</w:t>
      </w:r>
    </w:p>
    <w:p w:rsidR="00FD2599" w:rsidRPr="00D65974" w:rsidRDefault="00FD2599" w:rsidP="005823C8">
      <w:pPr>
        <w:pStyle w:val="Akapitzlist"/>
        <w:numPr>
          <w:ilvl w:val="0"/>
          <w:numId w:val="60"/>
        </w:numPr>
        <w:rPr>
          <w:rFonts w:ascii="Times New Roman" w:hAnsi="Times New Roman" w:cs="Times New Roman"/>
        </w:rPr>
      </w:pPr>
      <w:r>
        <w:rPr>
          <w:rFonts w:ascii="Times New Roman" w:hAnsi="Times New Roman" w:cs="Times New Roman"/>
          <w:lang w:val="pl"/>
        </w:rPr>
        <w:t>Chloran (V)</w:t>
      </w:r>
    </w:p>
    <w:p w:rsidR="00FD2599" w:rsidRPr="00D65974" w:rsidRDefault="00FD2599" w:rsidP="00FD2599">
      <w:pPr>
        <w:rPr>
          <w:rFonts w:ascii="Times New Roman" w:hAnsi="Times New Roman" w:cs="Times New Roman"/>
        </w:rPr>
      </w:pPr>
    </w:p>
    <w:p w:rsidR="00FD2599" w:rsidRPr="0043236F" w:rsidRDefault="00FD2599" w:rsidP="00FD2599">
      <w:pPr>
        <w:rPr>
          <w:rFonts w:ascii="Times New Roman" w:hAnsi="Times New Roman" w:cs="Times New Roman"/>
          <w:b/>
          <w:lang w:val="pl-PL"/>
        </w:rPr>
      </w:pPr>
      <w:r>
        <w:rPr>
          <w:rFonts w:ascii="Times New Roman" w:hAnsi="Times New Roman" w:cs="Times New Roman"/>
          <w:b/>
          <w:bCs/>
          <w:lang w:val="pl"/>
        </w:rPr>
        <w:t>Alternatywne nazwy dla substancji wymienionych w załączniku nr 2:</w:t>
      </w:r>
    </w:p>
    <w:p w:rsidR="00FD2599" w:rsidRPr="0043236F" w:rsidRDefault="00FD2599" w:rsidP="00FD2599">
      <w:pPr>
        <w:rPr>
          <w:rFonts w:ascii="Times New Roman" w:hAnsi="Times New Roman" w:cs="Times New Roman"/>
          <w:lang w:val="pl-PL"/>
        </w:rPr>
      </w:pPr>
    </w:p>
    <w:p w:rsidR="00FD2599" w:rsidRPr="00D65974" w:rsidRDefault="00FD2599" w:rsidP="00FD2599">
      <w:pPr>
        <w:rPr>
          <w:rFonts w:ascii="Times New Roman" w:hAnsi="Times New Roman" w:cs="Times New Roman"/>
        </w:rPr>
      </w:pPr>
      <w:r>
        <w:rPr>
          <w:rFonts w:ascii="Times New Roman" w:hAnsi="Times New Roman" w:cs="Times New Roman"/>
          <w:lang w:val="pl"/>
        </w:rPr>
        <w:t>Heksamina</w:t>
      </w:r>
    </w:p>
    <w:p w:rsidR="00FD2599" w:rsidRPr="00D65974" w:rsidRDefault="00FD2599" w:rsidP="005823C8">
      <w:pPr>
        <w:pStyle w:val="Akapitzlist"/>
        <w:numPr>
          <w:ilvl w:val="0"/>
          <w:numId w:val="60"/>
        </w:numPr>
        <w:rPr>
          <w:rFonts w:ascii="Times New Roman" w:hAnsi="Times New Roman" w:cs="Times New Roman"/>
        </w:rPr>
      </w:pPr>
      <w:r>
        <w:rPr>
          <w:rFonts w:ascii="Times New Roman" w:hAnsi="Times New Roman" w:cs="Times New Roman"/>
          <w:lang w:val="pl"/>
        </w:rPr>
        <w:t>Metenamina</w:t>
      </w:r>
    </w:p>
    <w:p w:rsidR="00FD2599" w:rsidRPr="00D65974" w:rsidRDefault="00FD2599" w:rsidP="005823C8">
      <w:pPr>
        <w:pStyle w:val="Akapitzlist"/>
        <w:numPr>
          <w:ilvl w:val="0"/>
          <w:numId w:val="60"/>
        </w:numPr>
        <w:rPr>
          <w:rFonts w:ascii="Times New Roman" w:hAnsi="Times New Roman" w:cs="Times New Roman"/>
        </w:rPr>
      </w:pPr>
      <w:r>
        <w:rPr>
          <w:rFonts w:ascii="Times New Roman" w:hAnsi="Times New Roman" w:cs="Times New Roman"/>
          <w:lang w:val="pl"/>
        </w:rPr>
        <w:t>Heksametylenotetramina</w:t>
      </w:r>
    </w:p>
    <w:p w:rsidR="00FD2599" w:rsidRPr="00D65974" w:rsidRDefault="00FD2599" w:rsidP="005823C8">
      <w:pPr>
        <w:pStyle w:val="Akapitzlist"/>
        <w:numPr>
          <w:ilvl w:val="0"/>
          <w:numId w:val="60"/>
        </w:numPr>
        <w:rPr>
          <w:rFonts w:ascii="Times New Roman" w:hAnsi="Times New Roman" w:cs="Times New Roman"/>
        </w:rPr>
      </w:pPr>
      <w:r>
        <w:rPr>
          <w:rFonts w:ascii="Times New Roman" w:hAnsi="Times New Roman" w:cs="Times New Roman"/>
          <w:lang w:val="pl"/>
        </w:rPr>
        <w:t>Urotropina</w:t>
      </w:r>
    </w:p>
    <w:p w:rsidR="00FD2599" w:rsidRPr="00D65974" w:rsidRDefault="00FD2599" w:rsidP="00FD2599">
      <w:pPr>
        <w:rPr>
          <w:rFonts w:ascii="Times New Roman" w:hAnsi="Times New Roman" w:cs="Times New Roman"/>
        </w:rPr>
      </w:pPr>
      <w:r>
        <w:rPr>
          <w:rFonts w:ascii="Times New Roman" w:hAnsi="Times New Roman" w:cs="Times New Roman"/>
          <w:lang w:val="pl"/>
        </w:rPr>
        <w:t>Aceton</w:t>
      </w:r>
    </w:p>
    <w:p w:rsidR="00FD2599" w:rsidRPr="00D65974" w:rsidRDefault="00FD2599" w:rsidP="005823C8">
      <w:pPr>
        <w:pStyle w:val="Akapitzlist"/>
        <w:numPr>
          <w:ilvl w:val="0"/>
          <w:numId w:val="60"/>
        </w:numPr>
        <w:rPr>
          <w:rFonts w:ascii="Times New Roman" w:hAnsi="Times New Roman" w:cs="Times New Roman"/>
        </w:rPr>
      </w:pPr>
      <w:r>
        <w:rPr>
          <w:rFonts w:ascii="Times New Roman" w:hAnsi="Times New Roman" w:cs="Times New Roman"/>
          <w:lang w:val="pl"/>
        </w:rPr>
        <w:t>Propanon</w:t>
      </w:r>
    </w:p>
    <w:p w:rsidR="00FD2599" w:rsidRPr="00D65974" w:rsidRDefault="00FD2599" w:rsidP="005823C8">
      <w:pPr>
        <w:pStyle w:val="Akapitzlist"/>
        <w:numPr>
          <w:ilvl w:val="0"/>
          <w:numId w:val="60"/>
        </w:numPr>
        <w:rPr>
          <w:rFonts w:ascii="Times New Roman" w:hAnsi="Times New Roman" w:cs="Times New Roman"/>
        </w:rPr>
      </w:pPr>
      <w:r>
        <w:rPr>
          <w:rFonts w:ascii="Times New Roman" w:hAnsi="Times New Roman" w:cs="Times New Roman"/>
          <w:lang w:val="pl"/>
        </w:rPr>
        <w:t>Propan-2-on</w:t>
      </w:r>
    </w:p>
    <w:p w:rsidR="00FD2599" w:rsidRPr="00D65974" w:rsidRDefault="00FD2599" w:rsidP="005823C8">
      <w:pPr>
        <w:pStyle w:val="Akapitzlist"/>
        <w:numPr>
          <w:ilvl w:val="0"/>
          <w:numId w:val="60"/>
        </w:numPr>
        <w:rPr>
          <w:rFonts w:ascii="Times New Roman" w:hAnsi="Times New Roman" w:cs="Times New Roman"/>
        </w:rPr>
      </w:pPr>
      <w:r>
        <w:rPr>
          <w:rFonts w:ascii="Times New Roman" w:hAnsi="Times New Roman" w:cs="Times New Roman"/>
          <w:lang w:val="pl"/>
        </w:rPr>
        <w:t>2-propanon</w:t>
      </w:r>
    </w:p>
    <w:p w:rsidR="003146DC" w:rsidRPr="00CD11F7" w:rsidRDefault="003146DC" w:rsidP="00CD11F7">
      <w:pPr>
        <w:rPr>
          <w:rFonts w:ascii="Times New Roman" w:hAnsi="Times New Roman" w:cs="Times New Roman"/>
          <w:b/>
        </w:rPr>
      </w:pPr>
    </w:p>
    <w:sectPr w:rsidR="003146DC" w:rsidRPr="00CD11F7" w:rsidSect="007F2F1A">
      <w:footerReference w:type="default" r:id="rId12"/>
      <w:footnotePr>
        <w:numStart w:val="2"/>
      </w:footnotePr>
      <w:type w:val="nextColumn"/>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6F" w:rsidRDefault="0043236F" w:rsidP="001C6171">
      <w:r>
        <w:separator/>
      </w:r>
    </w:p>
  </w:endnote>
  <w:endnote w:type="continuationSeparator" w:id="0">
    <w:p w:rsidR="0043236F" w:rsidRDefault="0043236F" w:rsidP="001C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OS MT">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rigGarmnd BT">
    <w:charset w:val="00"/>
    <w:family w:val="roman"/>
    <w:pitch w:val="variable"/>
    <w:sig w:usb0="00000087" w:usb1="00000000" w:usb2="00000000" w:usb3="00000000" w:csb0="0000001B" w:csb1="00000000"/>
  </w:font>
  <w:font w:name="Helvetica">
    <w:panose1 w:val="020B0604020202020204"/>
    <w:charset w:val="EE"/>
    <w:family w:val="swiss"/>
    <w:pitch w:val="variable"/>
    <w:sig w:usb0="E0002AFF" w:usb1="C0007843" w:usb2="00000009" w:usb3="00000000" w:csb0="000001FF" w:csb1="00000000"/>
  </w:font>
  <w:font w:name="TradeGothic">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EUAlbertina">
    <w:altName w:val="EU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Times New Roman"/>
    <w:panose1 w:val="020B0503020102020204"/>
    <w:charset w:val="EE"/>
    <w:family w:val="swiss"/>
    <w:pitch w:val="variable"/>
    <w:sig w:usb0="00000287" w:usb1="00000000" w:usb2="00000000" w:usb3="00000000" w:csb0="0000009F" w:csb1="00000000"/>
  </w:font>
  <w:font w:name="TTE1484CA0t00">
    <w:altName w:val="MS Mincho"/>
    <w:panose1 w:val="00000000000000000000"/>
    <w:charset w:val="80"/>
    <w:family w:val="auto"/>
    <w:notTrueType/>
    <w:pitch w:val="default"/>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6F" w:rsidRPr="0043236F" w:rsidRDefault="00E65569">
    <w:pPr>
      <w:ind w:right="260"/>
      <w:rPr>
        <w:rFonts w:ascii="Times New Roman" w:hAnsi="Times New Roman" w:cs="Times New Roman"/>
        <w:color w:val="212121" w:themeColor="text2" w:themeShade="80"/>
        <w:sz w:val="18"/>
        <w:szCs w:val="18"/>
        <w:lang w:val="pl-PL"/>
      </w:rPr>
    </w:pPr>
    <w:r>
      <w:rPr>
        <w:rFonts w:ascii="Times New Roman" w:hAnsi="Times New Roman" w:cs="Times New Roman"/>
        <w:noProof/>
        <w:color w:val="212121" w:themeColor="text2" w:themeShade="80"/>
        <w:sz w:val="18"/>
        <w:szCs w:val="18"/>
        <w:lang w:val="pl-PL" w:eastAsia="pl-PL"/>
      </w:rPr>
      <mc:AlternateContent>
        <mc:Choice Requires="wps">
          <w:drawing>
            <wp:anchor distT="0" distB="0" distL="114300" distR="114300" simplePos="0" relativeHeight="251657216"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75920" cy="266700"/>
              <wp:effectExtent l="0" t="0" r="317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236F" w:rsidRPr="00576222" w:rsidRDefault="0043236F">
                          <w:pPr>
                            <w:jc w:val="center"/>
                            <w:rPr>
                              <w:rFonts w:ascii="Times New Roman" w:hAnsi="Times New Roman" w:cs="Times New Roman"/>
                              <w:color w:val="212121" w:themeColor="text2" w:themeShade="80"/>
                            </w:rPr>
                          </w:pPr>
                          <w:r>
                            <w:rPr>
                              <w:rFonts w:ascii="Times New Roman" w:hAnsi="Times New Roman" w:cs="Times New Roman"/>
                              <w:color w:val="212121" w:themeColor="text2" w:themeShade="80"/>
                              <w:lang w:val="pl"/>
                            </w:rPr>
                            <w:fldChar w:fldCharType="begin"/>
                          </w:r>
                          <w:r>
                            <w:rPr>
                              <w:rFonts w:ascii="Times New Roman" w:hAnsi="Times New Roman" w:cs="Times New Roman"/>
                              <w:color w:val="212121" w:themeColor="text2" w:themeShade="80"/>
                              <w:lang w:val="pl"/>
                            </w:rPr>
                            <w:instrText xml:space="preserve"> PAGE  \* Arabic  \* MERGEFORMAT </w:instrText>
                          </w:r>
                          <w:r>
                            <w:rPr>
                              <w:rFonts w:ascii="Times New Roman" w:hAnsi="Times New Roman" w:cs="Times New Roman"/>
                              <w:color w:val="212121" w:themeColor="text2" w:themeShade="80"/>
                              <w:lang w:val="pl"/>
                            </w:rPr>
                            <w:fldChar w:fldCharType="separate"/>
                          </w:r>
                          <w:r w:rsidR="00270951">
                            <w:rPr>
                              <w:rFonts w:ascii="Times New Roman" w:hAnsi="Times New Roman" w:cs="Times New Roman"/>
                              <w:noProof/>
                              <w:color w:val="212121" w:themeColor="text2" w:themeShade="80"/>
                              <w:lang w:val="pl"/>
                            </w:rPr>
                            <w:t>1</w:t>
                          </w:r>
                          <w:r>
                            <w:rPr>
                              <w:rFonts w:ascii="Times New Roman" w:hAnsi="Times New Roman" w:cs="Times New Roman"/>
                              <w:color w:val="212121" w:themeColor="text2" w:themeShade="80"/>
                              <w:lang w:val="pl"/>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29.6pt;height:21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" fillcolor="white [3201]" stroked="f" strokeweight=".5pt">
              <v:path arrowok="t"/>
              <v:textbox style="mso-fit-shape-to-text:t" inset="0,,0">
                <w:txbxContent>
                  <w:p w:rsidR="0043236F" w:rsidRPr="00576222" w:rsidRDefault="0043236F">
                    <w:pPr>
                      <w:jc w:val="center"/>
                      <w:rPr>
                        <w:rFonts w:ascii="Times New Roman" w:hAnsi="Times New Roman" w:cs="Times New Roman"/>
                        <w:color w:val="212121" w:themeColor="text2" w:themeShade="80"/>
                      </w:rPr>
                    </w:pPr>
                    <w:r>
                      <w:rPr>
                        <w:rFonts w:ascii="Times New Roman" w:hAnsi="Times New Roman" w:cs="Times New Roman"/>
                        <w:color w:val="212121" w:themeColor="text2" w:themeShade="80"/>
                        <w:lang w:val="pl"/>
                      </w:rPr>
                      <w:fldChar w:fldCharType="begin"/>
                    </w:r>
                    <w:r>
                      <w:rPr>
                        <w:rFonts w:ascii="Times New Roman" w:hAnsi="Times New Roman" w:cs="Times New Roman"/>
                        <w:color w:val="212121" w:themeColor="text2" w:themeShade="80"/>
                        <w:lang w:val="pl"/>
                      </w:rPr>
                      <w:instrText xml:space="preserve"> PAGE  \* Arabic  \* MERGEFORMAT </w:instrText>
                    </w:r>
                    <w:r>
                      <w:rPr>
                        <w:rFonts w:ascii="Times New Roman" w:hAnsi="Times New Roman" w:cs="Times New Roman"/>
                        <w:color w:val="212121" w:themeColor="text2" w:themeShade="80"/>
                        <w:lang w:val="pl"/>
                      </w:rPr>
                      <w:fldChar w:fldCharType="separate"/>
                    </w:r>
                    <w:r w:rsidR="00270951">
                      <w:rPr>
                        <w:rFonts w:ascii="Times New Roman" w:hAnsi="Times New Roman" w:cs="Times New Roman"/>
                        <w:noProof/>
                        <w:color w:val="212121" w:themeColor="text2" w:themeShade="80"/>
                        <w:lang w:val="pl"/>
                      </w:rPr>
                      <w:t>1</w:t>
                    </w:r>
                    <w:r>
                      <w:rPr>
                        <w:rFonts w:ascii="Times New Roman" w:hAnsi="Times New Roman" w:cs="Times New Roman"/>
                        <w:color w:val="212121" w:themeColor="text2" w:themeShade="80"/>
                        <w:lang w:val="pl"/>
                      </w:rPr>
                      <w:fldChar w:fldCharType="end"/>
                    </w:r>
                  </w:p>
                </w:txbxContent>
              </v:textbox>
              <w10:wrap anchorx="page" anchory="page"/>
            </v:shape>
          </w:pict>
        </mc:Fallback>
      </mc:AlternateContent>
    </w:r>
    <w:r w:rsidR="0043236F">
      <w:rPr>
        <w:rFonts w:ascii="Times New Roman" w:hAnsi="Times New Roman" w:cs="Times New Roman"/>
        <w:color w:val="212121" w:themeColor="text2" w:themeShade="80"/>
        <w:sz w:val="18"/>
        <w:szCs w:val="18"/>
        <w:lang w:val="pl"/>
      </w:rPr>
      <w:t>Wersja ostateczna z dnia 20 stycznia 2014 r. - przeznaczona do publikacji</w:t>
    </w:r>
  </w:p>
  <w:p w:rsidR="0043236F" w:rsidRPr="0043236F" w:rsidRDefault="0043236F" w:rsidP="001C6171">
    <w:pPr>
      <w:pStyle w:val="Stopka"/>
      <w:rPr>
        <w:lang w:val="pl-PL"/>
      </w:rPr>
    </w:pPr>
    <w:r>
      <w:rPr>
        <w:lang w:va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6F" w:rsidRDefault="0043236F" w:rsidP="001C6171">
      <w:r>
        <w:separator/>
      </w:r>
    </w:p>
  </w:footnote>
  <w:footnote w:type="continuationSeparator" w:id="0">
    <w:p w:rsidR="0043236F" w:rsidRDefault="0043236F" w:rsidP="001C6171">
      <w:r>
        <w:continuationSeparator/>
      </w:r>
    </w:p>
  </w:footnote>
  <w:footnote w:id="1">
    <w:p w:rsidR="0043236F" w:rsidRPr="0043236F" w:rsidRDefault="0043236F" w:rsidP="00287E3B">
      <w:pPr>
        <w:pStyle w:val="Tekstprzypisudolnego"/>
        <w:rPr>
          <w:rFonts w:ascii="Times New Roman" w:hAnsi="Times New Roman" w:cs="Times New Roman"/>
          <w:lang w:val="pl-PL"/>
        </w:rPr>
      </w:pPr>
      <w:r>
        <w:rPr>
          <w:rStyle w:val="Odwoanieprzypisudolnego"/>
          <w:rFonts w:ascii="Times New Roman" w:hAnsi="Times New Roman" w:cs="Times New Roman"/>
          <w:b w:val="0"/>
          <w:lang w:val="pl"/>
        </w:rPr>
        <w:footnoteRef/>
      </w:r>
      <w:r>
        <w:rPr>
          <w:rFonts w:ascii="Times New Roman" w:hAnsi="Times New Roman" w:cs="Times New Roman"/>
          <w:lang w:val="pl"/>
        </w:rPr>
        <w:t>Wprowadzenie do obrotu azotanu amonu w celu dostawy na rzecz użytkowników niezawodowych jest ograniczone przez Rozporządzenie REACH (Rozporządzenie Nr 1907 z 18 grudnia 2006 r., z późniejszymi zmianami wprowadzonymi przez poz. 58 Załącznika nr 17 do Rozporządzenia Komisji (WE) Nr 552 z dnia 22 czerwca 2009 r).</w:t>
      </w:r>
    </w:p>
  </w:footnote>
  <w:footnote w:id="2">
    <w:p w:rsidR="0043236F" w:rsidRPr="0043236F" w:rsidRDefault="0043236F">
      <w:pPr>
        <w:pStyle w:val="Tekstprzypisudolnego"/>
        <w:rPr>
          <w:rFonts w:ascii="Times New Roman" w:hAnsi="Times New Roman" w:cs="Times New Roman"/>
          <w:lang w:val="pl-PL"/>
        </w:rPr>
      </w:pPr>
      <w:r>
        <w:rPr>
          <w:rStyle w:val="Odwoanieprzypisudolnego"/>
          <w:rFonts w:ascii="Times New Roman" w:hAnsi="Times New Roman" w:cs="Times New Roman"/>
          <w:b w:val="0"/>
          <w:lang w:val="pl"/>
        </w:rPr>
        <w:footnoteRef/>
      </w:r>
      <w:r>
        <w:rPr>
          <w:rFonts w:ascii="Times New Roman" w:hAnsi="Times New Roman" w:cs="Times New Roman"/>
          <w:lang w:val="pl"/>
        </w:rPr>
        <w:t>Nawozy o zawartości co najmniej 8% wagowych azotu w stosunku do amonu oraz nie mniej niż 8% wagowych azotu w stosunku do azotanu zawierają co najmniej 16% wagowych azotu w stosunku do azotanu amonu. Podmioty gospodarcze i rolnicy proszeni są także o zgłaszanie azotanu amonu w stężeniu mniejszym niż 16% wyrażonym stosunkiem wagi azotu do azotanu amonu.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795"/>
    <w:multiLevelType w:val="hybridMultilevel"/>
    <w:tmpl w:val="618A7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D19E8"/>
    <w:multiLevelType w:val="hybridMultilevel"/>
    <w:tmpl w:val="1F64C3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4153C54"/>
    <w:multiLevelType w:val="hybridMultilevel"/>
    <w:tmpl w:val="65AA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E7527"/>
    <w:multiLevelType w:val="hybridMultilevel"/>
    <w:tmpl w:val="771A9BFE"/>
    <w:lvl w:ilvl="0" w:tplc="5AD2A3C0">
      <w:start w:val="1"/>
      <w:numFmt w:val="bullet"/>
      <w:lvlText w:val=""/>
      <w:lvlJc w:val="left"/>
      <w:pPr>
        <w:tabs>
          <w:tab w:val="num" w:pos="576"/>
        </w:tabs>
        <w:ind w:left="576"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44AEC"/>
    <w:multiLevelType w:val="hybridMultilevel"/>
    <w:tmpl w:val="A42E1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902CA"/>
    <w:multiLevelType w:val="hybridMultilevel"/>
    <w:tmpl w:val="E9AE7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D2481"/>
    <w:multiLevelType w:val="multilevel"/>
    <w:tmpl w:val="BBAADA64"/>
    <w:name w:val="List Number 3"/>
    <w:lvl w:ilvl="0">
      <w:start w:val="1"/>
      <w:numFmt w:val="decimal"/>
      <w:lvlRestart w:val="0"/>
      <w:pStyle w:val="Listanumerowana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A94E13"/>
    <w:multiLevelType w:val="hybridMultilevel"/>
    <w:tmpl w:val="E2BCE66E"/>
    <w:lvl w:ilvl="0" w:tplc="268E8B6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32F07"/>
    <w:multiLevelType w:val="multilevel"/>
    <w:tmpl w:val="524E082C"/>
    <w:name w:val="List Number 1"/>
    <w:lvl w:ilvl="0">
      <w:start w:val="1"/>
      <w:numFmt w:val="lowerLetter"/>
      <w:lvlText w:val="%1)"/>
      <w:lvlJc w:val="left"/>
      <w:pPr>
        <w:tabs>
          <w:tab w:val="num" w:pos="1211"/>
        </w:tabs>
        <w:ind w:left="1211" w:hanging="360"/>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D64C2A"/>
    <w:multiLevelType w:val="hybridMultilevel"/>
    <w:tmpl w:val="602C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61D7"/>
    <w:multiLevelType w:val="singleLevel"/>
    <w:tmpl w:val="CBF86BB2"/>
    <w:name w:val="List Bullet 2"/>
    <w:lvl w:ilvl="0">
      <w:start w:val="1"/>
      <w:numFmt w:val="bullet"/>
      <w:lvlRestart w:val="0"/>
      <w:pStyle w:val="Listapunktowana2"/>
      <w:lvlText w:val=""/>
      <w:lvlJc w:val="left"/>
      <w:pPr>
        <w:tabs>
          <w:tab w:val="num" w:pos="1134"/>
        </w:tabs>
        <w:ind w:left="1134" w:hanging="283"/>
      </w:pPr>
      <w:rPr>
        <w:rFonts w:ascii="Symbol" w:hAnsi="Symbol"/>
      </w:rPr>
    </w:lvl>
  </w:abstractNum>
  <w:abstractNum w:abstractNumId="11" w15:restartNumberingAfterBreak="0">
    <w:nsid w:val="1CA948FC"/>
    <w:multiLevelType w:val="hybridMultilevel"/>
    <w:tmpl w:val="6744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46EC6"/>
    <w:multiLevelType w:val="singleLevel"/>
    <w:tmpl w:val="EAA2D466"/>
    <w:name w:val="List Bullet"/>
    <w:lvl w:ilvl="0">
      <w:start w:val="1"/>
      <w:numFmt w:val="bullet"/>
      <w:lvlRestart w:val="0"/>
      <w:pStyle w:val="Listapunktowana"/>
      <w:lvlText w:val=""/>
      <w:lvlJc w:val="left"/>
      <w:pPr>
        <w:tabs>
          <w:tab w:val="num" w:pos="283"/>
        </w:tabs>
        <w:ind w:left="283" w:hanging="283"/>
      </w:pPr>
      <w:rPr>
        <w:rFonts w:ascii="Symbol" w:hAnsi="Symbol"/>
      </w:rPr>
    </w:lvl>
  </w:abstractNum>
  <w:abstractNum w:abstractNumId="13" w15:restartNumberingAfterBreak="0">
    <w:nsid w:val="21765209"/>
    <w:multiLevelType w:val="hybridMultilevel"/>
    <w:tmpl w:val="BC18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E36BE"/>
    <w:multiLevelType w:val="multilevel"/>
    <w:tmpl w:val="86000DFC"/>
    <w:lvl w:ilvl="0">
      <w:start w:val="1"/>
      <w:numFmt w:val="decimal"/>
      <w:lvlRestart w:val="0"/>
      <w:pStyle w:val="Listanumerowan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58C31C6"/>
    <w:multiLevelType w:val="hybridMultilevel"/>
    <w:tmpl w:val="8ED4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28423134"/>
    <w:multiLevelType w:val="hybridMultilevel"/>
    <w:tmpl w:val="96664608"/>
    <w:lvl w:ilvl="0" w:tplc="268E8B6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F7969"/>
    <w:multiLevelType w:val="hybridMultilevel"/>
    <w:tmpl w:val="E564B7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867439D"/>
    <w:multiLevelType w:val="hybridMultilevel"/>
    <w:tmpl w:val="D6D403A0"/>
    <w:name w:val="List Number 2__1"/>
    <w:lvl w:ilvl="0" w:tplc="4372B720">
      <w:start w:val="5"/>
      <w:numFmt w:val="lowerRoman"/>
      <w:lvlText w:val="(%1)"/>
      <w:lvlJc w:val="left"/>
      <w:pPr>
        <w:tabs>
          <w:tab w:val="num" w:pos="1287"/>
        </w:tabs>
        <w:ind w:left="1287" w:hanging="720"/>
      </w:pPr>
      <w:rPr>
        <w:strike w:val="0"/>
        <w:dstrike w:val="0"/>
        <w:u w:val="none"/>
        <w:effect w:val="none"/>
      </w:rPr>
    </w:lvl>
    <w:lvl w:ilvl="1" w:tplc="F372F3AC">
      <w:start w:val="1"/>
      <w:numFmt w:val="decimal"/>
      <w:lvlText w:val="%2."/>
      <w:lvlJc w:val="left"/>
      <w:pPr>
        <w:tabs>
          <w:tab w:val="num" w:pos="1440"/>
        </w:tabs>
        <w:ind w:left="1440" w:hanging="360"/>
      </w:pPr>
    </w:lvl>
    <w:lvl w:ilvl="2" w:tplc="A96AD196">
      <w:start w:val="1"/>
      <w:numFmt w:val="decimal"/>
      <w:lvlText w:val="%3."/>
      <w:lvlJc w:val="left"/>
      <w:pPr>
        <w:tabs>
          <w:tab w:val="num" w:pos="2160"/>
        </w:tabs>
        <w:ind w:left="2160" w:hanging="360"/>
      </w:pPr>
    </w:lvl>
    <w:lvl w:ilvl="3" w:tplc="DEE0EDA2">
      <w:start w:val="1"/>
      <w:numFmt w:val="decimal"/>
      <w:lvlText w:val="%4."/>
      <w:lvlJc w:val="left"/>
      <w:pPr>
        <w:tabs>
          <w:tab w:val="num" w:pos="2880"/>
        </w:tabs>
        <w:ind w:left="2880" w:hanging="360"/>
      </w:pPr>
    </w:lvl>
    <w:lvl w:ilvl="4" w:tplc="F1167592">
      <w:start w:val="1"/>
      <w:numFmt w:val="decimal"/>
      <w:lvlText w:val="%5."/>
      <w:lvlJc w:val="left"/>
      <w:pPr>
        <w:tabs>
          <w:tab w:val="num" w:pos="3600"/>
        </w:tabs>
        <w:ind w:left="3600" w:hanging="360"/>
      </w:pPr>
    </w:lvl>
    <w:lvl w:ilvl="5" w:tplc="EA685E40">
      <w:start w:val="1"/>
      <w:numFmt w:val="decimal"/>
      <w:lvlText w:val="%6."/>
      <w:lvlJc w:val="left"/>
      <w:pPr>
        <w:tabs>
          <w:tab w:val="num" w:pos="4320"/>
        </w:tabs>
        <w:ind w:left="4320" w:hanging="360"/>
      </w:pPr>
    </w:lvl>
    <w:lvl w:ilvl="6" w:tplc="4A621D18">
      <w:start w:val="1"/>
      <w:numFmt w:val="decimal"/>
      <w:lvlText w:val="%7."/>
      <w:lvlJc w:val="left"/>
      <w:pPr>
        <w:tabs>
          <w:tab w:val="num" w:pos="5040"/>
        </w:tabs>
        <w:ind w:left="5040" w:hanging="360"/>
      </w:pPr>
    </w:lvl>
    <w:lvl w:ilvl="7" w:tplc="AC84D664">
      <w:start w:val="1"/>
      <w:numFmt w:val="decimal"/>
      <w:lvlText w:val="%8."/>
      <w:lvlJc w:val="left"/>
      <w:pPr>
        <w:tabs>
          <w:tab w:val="num" w:pos="5760"/>
        </w:tabs>
        <w:ind w:left="5760" w:hanging="360"/>
      </w:pPr>
    </w:lvl>
    <w:lvl w:ilvl="8" w:tplc="783E8390">
      <w:start w:val="1"/>
      <w:numFmt w:val="decimal"/>
      <w:lvlText w:val="%9."/>
      <w:lvlJc w:val="left"/>
      <w:pPr>
        <w:tabs>
          <w:tab w:val="num" w:pos="6480"/>
        </w:tabs>
        <w:ind w:left="6480" w:hanging="360"/>
      </w:pPr>
    </w:lvl>
  </w:abstractNum>
  <w:abstractNum w:abstractNumId="20" w15:restartNumberingAfterBreak="0">
    <w:nsid w:val="28C674C2"/>
    <w:multiLevelType w:val="hybridMultilevel"/>
    <w:tmpl w:val="352C33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94D19B5"/>
    <w:multiLevelType w:val="hybridMultilevel"/>
    <w:tmpl w:val="47CC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0C3580"/>
    <w:multiLevelType w:val="hybridMultilevel"/>
    <w:tmpl w:val="3838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4413FB"/>
    <w:multiLevelType w:val="hybridMultilevel"/>
    <w:tmpl w:val="92EA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FD202F"/>
    <w:multiLevelType w:val="hybridMultilevel"/>
    <w:tmpl w:val="DF26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E55CA1"/>
    <w:multiLevelType w:val="hybridMultilevel"/>
    <w:tmpl w:val="8DB028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F04640F"/>
    <w:multiLevelType w:val="hybridMultilevel"/>
    <w:tmpl w:val="4CDE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3D3DDA"/>
    <w:multiLevelType w:val="hybridMultilevel"/>
    <w:tmpl w:val="7C9C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5F1283"/>
    <w:multiLevelType w:val="hybridMultilevel"/>
    <w:tmpl w:val="FDC416F2"/>
    <w:lvl w:ilvl="0" w:tplc="19E8311A">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9" w15:restartNumberingAfterBreak="0">
    <w:nsid w:val="3941389A"/>
    <w:multiLevelType w:val="hybridMultilevel"/>
    <w:tmpl w:val="6088A6BA"/>
    <w:lvl w:ilvl="0" w:tplc="7EE6B73E">
      <w:start w:val="1"/>
      <w:numFmt w:val="lowerRoman"/>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3A870305"/>
    <w:multiLevelType w:val="hybridMultilevel"/>
    <w:tmpl w:val="1320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DE165D"/>
    <w:multiLevelType w:val="singleLevel"/>
    <w:tmpl w:val="0809000F"/>
    <w:lvl w:ilvl="0">
      <w:start w:val="1"/>
      <w:numFmt w:val="decimal"/>
      <w:lvlText w:val="%1."/>
      <w:lvlJc w:val="left"/>
      <w:pPr>
        <w:ind w:left="360" w:hanging="360"/>
      </w:pPr>
    </w:lvl>
  </w:abstractNum>
  <w:abstractNum w:abstractNumId="32" w15:restartNumberingAfterBreak="0">
    <w:nsid w:val="422E10EC"/>
    <w:multiLevelType w:val="singleLevel"/>
    <w:tmpl w:val="8648E354"/>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43194586"/>
    <w:multiLevelType w:val="hybridMultilevel"/>
    <w:tmpl w:val="01D82F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6E0A5D"/>
    <w:multiLevelType w:val="singleLevel"/>
    <w:tmpl w:val="9C807126"/>
    <w:name w:val="Considérant"/>
    <w:lvl w:ilvl="0">
      <w:start w:val="1"/>
      <w:numFmt w:val="bullet"/>
      <w:lvlText w:val=""/>
      <w:lvlJc w:val="left"/>
      <w:pPr>
        <w:tabs>
          <w:tab w:val="num" w:pos="567"/>
        </w:tabs>
        <w:ind w:left="567" w:hanging="567"/>
      </w:pPr>
      <w:rPr>
        <w:rFonts w:ascii="Symbol" w:hAnsi="Symbol" w:hint="default"/>
      </w:rPr>
    </w:lvl>
  </w:abstractNum>
  <w:abstractNum w:abstractNumId="35" w15:restartNumberingAfterBreak="0">
    <w:nsid w:val="441779B1"/>
    <w:multiLevelType w:val="hybridMultilevel"/>
    <w:tmpl w:val="BDE801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44971204"/>
    <w:multiLevelType w:val="hybridMultilevel"/>
    <w:tmpl w:val="82349AC8"/>
    <w:lvl w:ilvl="0" w:tplc="5AD2A3C0">
      <w:start w:val="1"/>
      <w:numFmt w:val="bullet"/>
      <w:lvlText w:val=""/>
      <w:lvlJc w:val="left"/>
      <w:pPr>
        <w:tabs>
          <w:tab w:val="num" w:pos="576"/>
        </w:tabs>
        <w:ind w:left="576" w:hanging="576"/>
      </w:pPr>
      <w:rPr>
        <w:rFonts w:ascii="Symbol" w:hAnsi="Symbol" w:hint="default"/>
        <w:color w:val="auto"/>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451E4F76"/>
    <w:multiLevelType w:val="hybridMultilevel"/>
    <w:tmpl w:val="6FC2C836"/>
    <w:lvl w:ilvl="0" w:tplc="991C411E">
      <w:start w:val="1"/>
      <w:numFmt w:val="lowerLetter"/>
      <w:lvlText w:val="(%1)"/>
      <w:lvlJc w:val="left"/>
      <w:pPr>
        <w:ind w:left="720" w:hanging="360"/>
      </w:pPr>
      <w:rPr>
        <w:rFonts w:hint="default"/>
        <w:color w:val="1F1F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5D2D50"/>
    <w:multiLevelType w:val="hybridMultilevel"/>
    <w:tmpl w:val="15F49BC2"/>
    <w:lvl w:ilvl="0" w:tplc="5AD2A3C0">
      <w:start w:val="1"/>
      <w:numFmt w:val="bullet"/>
      <w:lvlText w:val=""/>
      <w:lvlJc w:val="left"/>
      <w:pPr>
        <w:tabs>
          <w:tab w:val="num" w:pos="576"/>
        </w:tabs>
        <w:ind w:left="576"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6F0385"/>
    <w:multiLevelType w:val="singleLevel"/>
    <w:tmpl w:val="5D5AB896"/>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0" w15:restartNumberingAfterBreak="0">
    <w:nsid w:val="4CD423CE"/>
    <w:multiLevelType w:val="hybridMultilevel"/>
    <w:tmpl w:val="93F0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700020"/>
    <w:multiLevelType w:val="hybridMultilevel"/>
    <w:tmpl w:val="FF96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4E5AE9"/>
    <w:multiLevelType w:val="hybridMultilevel"/>
    <w:tmpl w:val="C810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945993"/>
    <w:multiLevelType w:val="singleLevel"/>
    <w:tmpl w:val="286E58FA"/>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4" w15:restartNumberingAfterBreak="0">
    <w:nsid w:val="4F164FCF"/>
    <w:multiLevelType w:val="multilevel"/>
    <w:tmpl w:val="EEDE7806"/>
    <w:name w:val="Tiret 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0394F6D"/>
    <w:multiLevelType w:val="hybridMultilevel"/>
    <w:tmpl w:val="BBE01670"/>
    <w:lvl w:ilvl="0" w:tplc="08090001">
      <w:start w:val="1"/>
      <w:numFmt w:val="bullet"/>
      <w:lvlText w:val=""/>
      <w:lvlJc w:val="left"/>
      <w:pPr>
        <w:tabs>
          <w:tab w:val="num" w:pos="1200"/>
        </w:tabs>
        <w:ind w:left="12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50922A5A"/>
    <w:multiLevelType w:val="singleLevel"/>
    <w:tmpl w:val="3EACA594"/>
    <w:name w:val="Heading"/>
    <w:lvl w:ilvl="0">
      <w:start w:val="1"/>
      <w:numFmt w:val="lowerRoman"/>
      <w:lvlText w:val="(%1)"/>
      <w:lvlJc w:val="left"/>
      <w:pPr>
        <w:tabs>
          <w:tab w:val="num" w:pos="720"/>
        </w:tabs>
        <w:ind w:left="567" w:hanging="567"/>
      </w:pPr>
    </w:lvl>
  </w:abstractNum>
  <w:abstractNum w:abstractNumId="47" w15:restartNumberingAfterBreak="0">
    <w:nsid w:val="514A523A"/>
    <w:multiLevelType w:val="hybridMultilevel"/>
    <w:tmpl w:val="6A9C5EFE"/>
    <w:name w:val="Tiret 0"/>
    <w:lvl w:ilvl="0" w:tplc="9E92BA36">
      <w:start w:val="1"/>
      <w:numFmt w:val="lowerLetter"/>
      <w:lvlText w:val="%1)"/>
      <w:lvlJc w:val="left"/>
      <w:pPr>
        <w:tabs>
          <w:tab w:val="num" w:pos="720"/>
        </w:tabs>
        <w:ind w:left="720" w:hanging="360"/>
      </w:pPr>
    </w:lvl>
    <w:lvl w:ilvl="1" w:tplc="1D4ADF5E">
      <w:start w:val="1"/>
      <w:numFmt w:val="decimal"/>
      <w:lvlText w:val="%2."/>
      <w:lvlJc w:val="left"/>
      <w:pPr>
        <w:tabs>
          <w:tab w:val="num" w:pos="1440"/>
        </w:tabs>
        <w:ind w:left="1440" w:hanging="360"/>
      </w:pPr>
    </w:lvl>
    <w:lvl w:ilvl="2" w:tplc="BF1292C0">
      <w:start w:val="1"/>
      <w:numFmt w:val="decimal"/>
      <w:lvlText w:val="%3."/>
      <w:lvlJc w:val="left"/>
      <w:pPr>
        <w:tabs>
          <w:tab w:val="num" w:pos="2160"/>
        </w:tabs>
        <w:ind w:left="2160" w:hanging="360"/>
      </w:pPr>
    </w:lvl>
    <w:lvl w:ilvl="3" w:tplc="633A2B1C">
      <w:start w:val="1"/>
      <w:numFmt w:val="decimal"/>
      <w:lvlText w:val="%4."/>
      <w:lvlJc w:val="left"/>
      <w:pPr>
        <w:tabs>
          <w:tab w:val="num" w:pos="2880"/>
        </w:tabs>
        <w:ind w:left="2880" w:hanging="360"/>
      </w:pPr>
    </w:lvl>
    <w:lvl w:ilvl="4" w:tplc="4D2AAF30">
      <w:start w:val="1"/>
      <w:numFmt w:val="decimal"/>
      <w:lvlText w:val="%5."/>
      <w:lvlJc w:val="left"/>
      <w:pPr>
        <w:tabs>
          <w:tab w:val="num" w:pos="3600"/>
        </w:tabs>
        <w:ind w:left="3600" w:hanging="360"/>
      </w:pPr>
    </w:lvl>
    <w:lvl w:ilvl="5" w:tplc="7116C9D4">
      <w:start w:val="1"/>
      <w:numFmt w:val="decimal"/>
      <w:lvlText w:val="%6."/>
      <w:lvlJc w:val="left"/>
      <w:pPr>
        <w:tabs>
          <w:tab w:val="num" w:pos="4320"/>
        </w:tabs>
        <w:ind w:left="4320" w:hanging="360"/>
      </w:pPr>
    </w:lvl>
    <w:lvl w:ilvl="6" w:tplc="7FBCF556">
      <w:start w:val="1"/>
      <w:numFmt w:val="decimal"/>
      <w:lvlText w:val="%7."/>
      <w:lvlJc w:val="left"/>
      <w:pPr>
        <w:tabs>
          <w:tab w:val="num" w:pos="5040"/>
        </w:tabs>
        <w:ind w:left="5040" w:hanging="360"/>
      </w:pPr>
    </w:lvl>
    <w:lvl w:ilvl="7" w:tplc="80DA9A86">
      <w:start w:val="1"/>
      <w:numFmt w:val="decimal"/>
      <w:lvlText w:val="%8."/>
      <w:lvlJc w:val="left"/>
      <w:pPr>
        <w:tabs>
          <w:tab w:val="num" w:pos="5760"/>
        </w:tabs>
        <w:ind w:left="5760" w:hanging="360"/>
      </w:pPr>
    </w:lvl>
    <w:lvl w:ilvl="8" w:tplc="6FEAC40E">
      <w:start w:val="1"/>
      <w:numFmt w:val="decimal"/>
      <w:lvlText w:val="%9."/>
      <w:lvlJc w:val="left"/>
      <w:pPr>
        <w:tabs>
          <w:tab w:val="num" w:pos="6480"/>
        </w:tabs>
        <w:ind w:left="6480" w:hanging="360"/>
      </w:pPr>
    </w:lvl>
  </w:abstractNum>
  <w:abstractNum w:abstractNumId="48" w15:restartNumberingAfterBreak="0">
    <w:nsid w:val="5192074A"/>
    <w:multiLevelType w:val="hybridMultilevel"/>
    <w:tmpl w:val="A2FC3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2A72353"/>
    <w:multiLevelType w:val="hybridMultilevel"/>
    <w:tmpl w:val="98162192"/>
    <w:name w:val="NumPar__1"/>
    <w:lvl w:ilvl="0" w:tplc="1FF41B34">
      <w:start w:val="1"/>
      <w:numFmt w:val="bullet"/>
      <w:lvlText w:val=""/>
      <w:lvlJc w:val="left"/>
      <w:pPr>
        <w:tabs>
          <w:tab w:val="num" w:pos="1068"/>
        </w:tabs>
        <w:ind w:left="1068" w:hanging="360"/>
      </w:pPr>
      <w:rPr>
        <w:rFonts w:ascii="Symbol" w:hAnsi="Symbol" w:cs="Symbol" w:hint="default"/>
      </w:rPr>
    </w:lvl>
    <w:lvl w:ilvl="1" w:tplc="F3D25B98">
      <w:start w:val="1"/>
      <w:numFmt w:val="decimal"/>
      <w:lvlText w:val="%2."/>
      <w:lvlJc w:val="left"/>
      <w:pPr>
        <w:tabs>
          <w:tab w:val="num" w:pos="1440"/>
        </w:tabs>
        <w:ind w:left="1440" w:hanging="360"/>
      </w:pPr>
    </w:lvl>
    <w:lvl w:ilvl="2" w:tplc="647A21BE">
      <w:start w:val="1"/>
      <w:numFmt w:val="decimal"/>
      <w:lvlText w:val="%3."/>
      <w:lvlJc w:val="left"/>
      <w:pPr>
        <w:tabs>
          <w:tab w:val="num" w:pos="2160"/>
        </w:tabs>
        <w:ind w:left="2160" w:hanging="360"/>
      </w:pPr>
    </w:lvl>
    <w:lvl w:ilvl="3" w:tplc="E19EED84">
      <w:start w:val="1"/>
      <w:numFmt w:val="decimal"/>
      <w:lvlText w:val="%4."/>
      <w:lvlJc w:val="left"/>
      <w:pPr>
        <w:tabs>
          <w:tab w:val="num" w:pos="2880"/>
        </w:tabs>
        <w:ind w:left="2880" w:hanging="360"/>
      </w:pPr>
    </w:lvl>
    <w:lvl w:ilvl="4" w:tplc="9C90CC88">
      <w:start w:val="1"/>
      <w:numFmt w:val="decimal"/>
      <w:lvlText w:val="%5."/>
      <w:lvlJc w:val="left"/>
      <w:pPr>
        <w:tabs>
          <w:tab w:val="num" w:pos="3600"/>
        </w:tabs>
        <w:ind w:left="3600" w:hanging="360"/>
      </w:pPr>
    </w:lvl>
    <w:lvl w:ilvl="5" w:tplc="317608E4">
      <w:start w:val="1"/>
      <w:numFmt w:val="decimal"/>
      <w:lvlText w:val="%6."/>
      <w:lvlJc w:val="left"/>
      <w:pPr>
        <w:tabs>
          <w:tab w:val="num" w:pos="4320"/>
        </w:tabs>
        <w:ind w:left="4320" w:hanging="360"/>
      </w:pPr>
    </w:lvl>
    <w:lvl w:ilvl="6" w:tplc="853A64DC">
      <w:start w:val="1"/>
      <w:numFmt w:val="decimal"/>
      <w:lvlText w:val="%7."/>
      <w:lvlJc w:val="left"/>
      <w:pPr>
        <w:tabs>
          <w:tab w:val="num" w:pos="5040"/>
        </w:tabs>
        <w:ind w:left="5040" w:hanging="360"/>
      </w:pPr>
    </w:lvl>
    <w:lvl w:ilvl="7" w:tplc="BB9CDC02">
      <w:start w:val="1"/>
      <w:numFmt w:val="decimal"/>
      <w:lvlText w:val="%8."/>
      <w:lvlJc w:val="left"/>
      <w:pPr>
        <w:tabs>
          <w:tab w:val="num" w:pos="5760"/>
        </w:tabs>
        <w:ind w:left="5760" w:hanging="360"/>
      </w:pPr>
    </w:lvl>
    <w:lvl w:ilvl="8" w:tplc="E0DAC86C">
      <w:start w:val="1"/>
      <w:numFmt w:val="decimal"/>
      <w:lvlText w:val="%9."/>
      <w:lvlJc w:val="left"/>
      <w:pPr>
        <w:tabs>
          <w:tab w:val="num" w:pos="6480"/>
        </w:tabs>
        <w:ind w:left="6480" w:hanging="360"/>
      </w:pPr>
    </w:lvl>
  </w:abstractNum>
  <w:abstractNum w:abstractNumId="50" w15:restartNumberingAfterBreak="0">
    <w:nsid w:val="56F258CC"/>
    <w:multiLevelType w:val="hybridMultilevel"/>
    <w:tmpl w:val="2B2A5B94"/>
    <w:name w:val="Considérant__1"/>
    <w:lvl w:ilvl="0" w:tplc="87CC14B2">
      <w:start w:val="1"/>
      <w:numFmt w:val="decimal"/>
      <w:lvlText w:val="%1."/>
      <w:lvlJc w:val="left"/>
      <w:pPr>
        <w:tabs>
          <w:tab w:val="num" w:pos="360"/>
        </w:tabs>
        <w:ind w:left="360" w:hanging="360"/>
      </w:pPr>
      <w:rPr>
        <w:i w:val="0"/>
        <w:iCs w:val="0"/>
      </w:rPr>
    </w:lvl>
    <w:lvl w:ilvl="1" w:tplc="6BD40B54">
      <w:start w:val="1"/>
      <w:numFmt w:val="bullet"/>
      <w:lvlText w:val=""/>
      <w:lvlJc w:val="left"/>
      <w:pPr>
        <w:tabs>
          <w:tab w:val="num" w:pos="1080"/>
        </w:tabs>
        <w:ind w:left="1080" w:hanging="360"/>
      </w:pPr>
      <w:rPr>
        <w:rFonts w:ascii="Symbol" w:hAnsi="Symbol" w:cs="Symbol" w:hint="default"/>
        <w:i w:val="0"/>
        <w:iCs w:val="0"/>
      </w:rPr>
    </w:lvl>
    <w:lvl w:ilvl="2" w:tplc="01DE2264">
      <w:start w:val="1"/>
      <w:numFmt w:val="decimal"/>
      <w:lvlText w:val="%3."/>
      <w:lvlJc w:val="left"/>
      <w:pPr>
        <w:tabs>
          <w:tab w:val="num" w:pos="2160"/>
        </w:tabs>
        <w:ind w:left="2160" w:hanging="360"/>
      </w:pPr>
    </w:lvl>
    <w:lvl w:ilvl="3" w:tplc="A8FC5CA6">
      <w:start w:val="1"/>
      <w:numFmt w:val="decimal"/>
      <w:lvlText w:val="%4."/>
      <w:lvlJc w:val="left"/>
      <w:pPr>
        <w:tabs>
          <w:tab w:val="num" w:pos="2880"/>
        </w:tabs>
        <w:ind w:left="2880" w:hanging="360"/>
      </w:pPr>
    </w:lvl>
    <w:lvl w:ilvl="4" w:tplc="B04286C2">
      <w:start w:val="1"/>
      <w:numFmt w:val="decimal"/>
      <w:lvlText w:val="%5."/>
      <w:lvlJc w:val="left"/>
      <w:pPr>
        <w:tabs>
          <w:tab w:val="num" w:pos="3600"/>
        </w:tabs>
        <w:ind w:left="3600" w:hanging="360"/>
      </w:pPr>
    </w:lvl>
    <w:lvl w:ilvl="5" w:tplc="35382B92">
      <w:start w:val="1"/>
      <w:numFmt w:val="decimal"/>
      <w:lvlText w:val="%6."/>
      <w:lvlJc w:val="left"/>
      <w:pPr>
        <w:tabs>
          <w:tab w:val="num" w:pos="4320"/>
        </w:tabs>
        <w:ind w:left="4320" w:hanging="360"/>
      </w:pPr>
    </w:lvl>
    <w:lvl w:ilvl="6" w:tplc="D534A3AA">
      <w:start w:val="1"/>
      <w:numFmt w:val="decimal"/>
      <w:lvlText w:val="%7."/>
      <w:lvlJc w:val="left"/>
      <w:pPr>
        <w:tabs>
          <w:tab w:val="num" w:pos="5040"/>
        </w:tabs>
        <w:ind w:left="5040" w:hanging="360"/>
      </w:pPr>
    </w:lvl>
    <w:lvl w:ilvl="7" w:tplc="2FFAF98E">
      <w:start w:val="1"/>
      <w:numFmt w:val="decimal"/>
      <w:lvlText w:val="%8."/>
      <w:lvlJc w:val="left"/>
      <w:pPr>
        <w:tabs>
          <w:tab w:val="num" w:pos="5760"/>
        </w:tabs>
        <w:ind w:left="5760" w:hanging="360"/>
      </w:pPr>
    </w:lvl>
    <w:lvl w:ilvl="8" w:tplc="80B2AF8A">
      <w:start w:val="1"/>
      <w:numFmt w:val="decimal"/>
      <w:lvlText w:val="%9."/>
      <w:lvlJc w:val="left"/>
      <w:pPr>
        <w:tabs>
          <w:tab w:val="num" w:pos="6480"/>
        </w:tabs>
        <w:ind w:left="6480" w:hanging="360"/>
      </w:pPr>
    </w:lvl>
  </w:abstractNum>
  <w:abstractNum w:abstractNumId="51" w15:restartNumberingAfterBreak="0">
    <w:nsid w:val="5871260E"/>
    <w:multiLevelType w:val="hybridMultilevel"/>
    <w:tmpl w:val="2D3CA07E"/>
    <w:lvl w:ilvl="0" w:tplc="268E8B6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FD7C36"/>
    <w:multiLevelType w:val="hybridMultilevel"/>
    <w:tmpl w:val="628C2792"/>
    <w:lvl w:ilvl="0" w:tplc="20D25C06">
      <w:start w:val="1"/>
      <w:numFmt w:val="bullet"/>
      <w:lvlText w:val=""/>
      <w:lvlJc w:val="left"/>
      <w:pPr>
        <w:tabs>
          <w:tab w:val="num" w:pos="1080"/>
        </w:tabs>
        <w:ind w:left="1080" w:hanging="50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5A37339D"/>
    <w:multiLevelType w:val="hybridMultilevel"/>
    <w:tmpl w:val="AFB0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1C6610"/>
    <w:multiLevelType w:val="hybridMultilevel"/>
    <w:tmpl w:val="847C24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5" w15:restartNumberingAfterBreak="0">
    <w:nsid w:val="606D0E0C"/>
    <w:multiLevelType w:val="hybridMultilevel"/>
    <w:tmpl w:val="1662F100"/>
    <w:lvl w:ilvl="0" w:tplc="268E8B6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C70B30"/>
    <w:multiLevelType w:val="hybridMultilevel"/>
    <w:tmpl w:val="DEA04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123E4A"/>
    <w:multiLevelType w:val="hybridMultilevel"/>
    <w:tmpl w:val="D9F6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7C5E24"/>
    <w:multiLevelType w:val="hybridMultilevel"/>
    <w:tmpl w:val="022C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7A74FAC"/>
    <w:multiLevelType w:val="hybridMultilevel"/>
    <w:tmpl w:val="1B06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CFB3783"/>
    <w:multiLevelType w:val="hybridMultilevel"/>
    <w:tmpl w:val="9C1EB090"/>
    <w:lvl w:ilvl="0" w:tplc="991C411E">
      <w:start w:val="1"/>
      <w:numFmt w:val="lowerLetter"/>
      <w:lvlText w:val="(%1)"/>
      <w:lvlJc w:val="left"/>
      <w:pPr>
        <w:ind w:left="720" w:hanging="360"/>
      </w:pPr>
      <w:rPr>
        <w:rFonts w:hint="default"/>
        <w:color w:val="1F1F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F4B4EDC"/>
    <w:multiLevelType w:val="singleLevel"/>
    <w:tmpl w:val="14F4473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62" w15:restartNumberingAfterBreak="0">
    <w:nsid w:val="72027709"/>
    <w:multiLevelType w:val="hybridMultilevel"/>
    <w:tmpl w:val="BA22413C"/>
    <w:lvl w:ilvl="0" w:tplc="5AD2A3C0">
      <w:start w:val="1"/>
      <w:numFmt w:val="bullet"/>
      <w:lvlText w:val=""/>
      <w:lvlJc w:val="left"/>
      <w:pPr>
        <w:tabs>
          <w:tab w:val="num" w:pos="576"/>
        </w:tabs>
        <w:ind w:left="576" w:hanging="576"/>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3B83116"/>
    <w:multiLevelType w:val="singleLevel"/>
    <w:tmpl w:val="C818BC58"/>
    <w:lvl w:ilvl="0">
      <w:start w:val="1"/>
      <w:numFmt w:val="bullet"/>
      <w:lvlRestart w:val="0"/>
      <w:pStyle w:val="Listapunktowana3"/>
      <w:lvlText w:val=""/>
      <w:lvlJc w:val="left"/>
      <w:pPr>
        <w:tabs>
          <w:tab w:val="num" w:pos="1134"/>
        </w:tabs>
        <w:ind w:left="1134" w:hanging="283"/>
      </w:pPr>
      <w:rPr>
        <w:rFonts w:ascii="Symbol" w:hAnsi="Symbol"/>
      </w:rPr>
    </w:lvl>
  </w:abstractNum>
  <w:abstractNum w:abstractNumId="64" w15:restartNumberingAfterBreak="0">
    <w:nsid w:val="742A4FC9"/>
    <w:multiLevelType w:val="multilevel"/>
    <w:tmpl w:val="F5C052DE"/>
    <w:lvl w:ilvl="0">
      <w:start w:val="1"/>
      <w:numFmt w:val="decimal"/>
      <w:lvlRestart w:val="0"/>
      <w:pStyle w:val="Listanumerowana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744D6F2F"/>
    <w:multiLevelType w:val="singleLevel"/>
    <w:tmpl w:val="F94A0F7A"/>
    <w:lvl w:ilvl="0">
      <w:start w:val="1"/>
      <w:numFmt w:val="bullet"/>
      <w:lvlRestart w:val="0"/>
      <w:pStyle w:val="ListBullet1"/>
      <w:lvlText w:val=""/>
      <w:lvlJc w:val="left"/>
      <w:pPr>
        <w:tabs>
          <w:tab w:val="num" w:pos="1134"/>
        </w:tabs>
        <w:ind w:left="1134" w:hanging="283"/>
      </w:pPr>
      <w:rPr>
        <w:rFonts w:ascii="Symbol" w:hAnsi="Symbol"/>
      </w:rPr>
    </w:lvl>
  </w:abstractNum>
  <w:abstractNum w:abstractNumId="66" w15:restartNumberingAfterBreak="0">
    <w:nsid w:val="75871787"/>
    <w:multiLevelType w:val="hybridMultilevel"/>
    <w:tmpl w:val="2B58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8FA6066"/>
    <w:multiLevelType w:val="multilevel"/>
    <w:tmpl w:val="6EECD8A8"/>
    <w:name w:val="Tiret 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7955004D"/>
    <w:multiLevelType w:val="hybridMultilevel"/>
    <w:tmpl w:val="9E304614"/>
    <w:name w:val="Default"/>
    <w:lvl w:ilvl="0" w:tplc="2D405E9A">
      <w:start w:val="1"/>
      <w:numFmt w:val="decimal"/>
      <w:lvlText w:val="%1)"/>
      <w:lvlJc w:val="left"/>
      <w:pPr>
        <w:tabs>
          <w:tab w:val="num" w:pos="360"/>
        </w:tabs>
        <w:ind w:left="360" w:hanging="360"/>
      </w:pPr>
    </w:lvl>
    <w:lvl w:ilvl="1" w:tplc="9120DB04">
      <w:start w:val="1"/>
      <w:numFmt w:val="bullet"/>
      <w:lvlText w:val=""/>
      <w:lvlJc w:val="left"/>
      <w:pPr>
        <w:tabs>
          <w:tab w:val="num" w:pos="1080"/>
        </w:tabs>
        <w:ind w:left="1080" w:hanging="360"/>
      </w:pPr>
      <w:rPr>
        <w:rFonts w:ascii="Symbol" w:hAnsi="Symbol" w:hint="default"/>
      </w:rPr>
    </w:lvl>
    <w:lvl w:ilvl="2" w:tplc="E4FAF78E">
      <w:start w:val="2"/>
      <w:numFmt w:val="bullet"/>
      <w:lvlText w:val="-"/>
      <w:lvlJc w:val="left"/>
      <w:pPr>
        <w:tabs>
          <w:tab w:val="num" w:pos="1980"/>
        </w:tabs>
        <w:ind w:left="1980" w:hanging="360"/>
      </w:pPr>
      <w:rPr>
        <w:rFonts w:ascii="Times New Roman" w:eastAsia="Times New Roman" w:hAnsi="Times New Roman" w:cs="Times New Roman" w:hint="default"/>
      </w:rPr>
    </w:lvl>
    <w:lvl w:ilvl="3" w:tplc="9632A6EC">
      <w:start w:val="1"/>
      <w:numFmt w:val="decimal"/>
      <w:lvlText w:val="%4."/>
      <w:lvlJc w:val="left"/>
      <w:pPr>
        <w:tabs>
          <w:tab w:val="num" w:pos="2880"/>
        </w:tabs>
        <w:ind w:left="2880" w:hanging="360"/>
      </w:pPr>
    </w:lvl>
    <w:lvl w:ilvl="4" w:tplc="45A2DEF0">
      <w:start w:val="1"/>
      <w:numFmt w:val="decimal"/>
      <w:lvlText w:val="%5."/>
      <w:lvlJc w:val="left"/>
      <w:pPr>
        <w:tabs>
          <w:tab w:val="num" w:pos="3600"/>
        </w:tabs>
        <w:ind w:left="3600" w:hanging="360"/>
      </w:pPr>
    </w:lvl>
    <w:lvl w:ilvl="5" w:tplc="5D84072E">
      <w:start w:val="1"/>
      <w:numFmt w:val="decimal"/>
      <w:lvlText w:val="%6."/>
      <w:lvlJc w:val="left"/>
      <w:pPr>
        <w:tabs>
          <w:tab w:val="num" w:pos="4320"/>
        </w:tabs>
        <w:ind w:left="4320" w:hanging="360"/>
      </w:pPr>
    </w:lvl>
    <w:lvl w:ilvl="6" w:tplc="E02A6DCA">
      <w:start w:val="1"/>
      <w:numFmt w:val="decimal"/>
      <w:lvlText w:val="%7."/>
      <w:lvlJc w:val="left"/>
      <w:pPr>
        <w:tabs>
          <w:tab w:val="num" w:pos="5040"/>
        </w:tabs>
        <w:ind w:left="5040" w:hanging="360"/>
      </w:pPr>
    </w:lvl>
    <w:lvl w:ilvl="7" w:tplc="6A62C112">
      <w:start w:val="1"/>
      <w:numFmt w:val="decimal"/>
      <w:lvlText w:val="%8."/>
      <w:lvlJc w:val="left"/>
      <w:pPr>
        <w:tabs>
          <w:tab w:val="num" w:pos="5760"/>
        </w:tabs>
        <w:ind w:left="5760" w:hanging="360"/>
      </w:pPr>
    </w:lvl>
    <w:lvl w:ilvl="8" w:tplc="54F6C120">
      <w:start w:val="1"/>
      <w:numFmt w:val="decimal"/>
      <w:lvlText w:val="%9."/>
      <w:lvlJc w:val="left"/>
      <w:pPr>
        <w:tabs>
          <w:tab w:val="num" w:pos="6480"/>
        </w:tabs>
        <w:ind w:left="6480" w:hanging="360"/>
      </w:pPr>
    </w:lvl>
  </w:abstractNum>
  <w:abstractNum w:abstractNumId="69" w15:restartNumberingAfterBreak="0">
    <w:nsid w:val="79FA34D6"/>
    <w:multiLevelType w:val="singleLevel"/>
    <w:tmpl w:val="41326E50"/>
    <w:name w:val="LegalNumbering"/>
    <w:lvl w:ilvl="0">
      <w:start w:val="1"/>
      <w:numFmt w:val="bullet"/>
      <w:lvlText w:val=""/>
      <w:lvlJc w:val="left"/>
      <w:pPr>
        <w:tabs>
          <w:tab w:val="num" w:pos="567"/>
        </w:tabs>
        <w:ind w:left="567" w:hanging="567"/>
      </w:pPr>
      <w:rPr>
        <w:rFonts w:ascii="Symbol" w:hAnsi="Symbol" w:hint="default"/>
      </w:rPr>
    </w:lvl>
  </w:abstractNum>
  <w:abstractNum w:abstractNumId="70" w15:restartNumberingAfterBreak="0">
    <w:nsid w:val="7BD3309D"/>
    <w:multiLevelType w:val="multilevel"/>
    <w:tmpl w:val="70B084D0"/>
    <w:lvl w:ilvl="0">
      <w:start w:val="1"/>
      <w:numFmt w:val="decimal"/>
      <w:lvlRestart w:val="0"/>
      <w:pStyle w:val="Listanumerowan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15:restartNumberingAfterBreak="0">
    <w:nsid w:val="7CB17551"/>
    <w:multiLevelType w:val="singleLevel"/>
    <w:tmpl w:val="C8863DE8"/>
    <w:lvl w:ilvl="0">
      <w:start w:val="1"/>
      <w:numFmt w:val="bullet"/>
      <w:lvlRestart w:val="0"/>
      <w:pStyle w:val="Listapunktowana4"/>
      <w:lvlText w:val=""/>
      <w:lvlJc w:val="left"/>
      <w:pPr>
        <w:tabs>
          <w:tab w:val="num" w:pos="1134"/>
        </w:tabs>
        <w:ind w:left="1134" w:hanging="283"/>
      </w:pPr>
      <w:rPr>
        <w:rFonts w:ascii="Symbol" w:hAnsi="Symbol"/>
      </w:rPr>
    </w:lvl>
  </w:abstractNum>
  <w:num w:numId="1">
    <w:abstractNumId w:val="31"/>
  </w:num>
  <w:num w:numId="2">
    <w:abstractNumId w:val="52"/>
  </w:num>
  <w:num w:numId="3">
    <w:abstractNumId w:val="36"/>
  </w:num>
  <w:num w:numId="4">
    <w:abstractNumId w:val="38"/>
  </w:num>
  <w:num w:numId="5">
    <w:abstractNumId w:val="3"/>
  </w:num>
  <w:num w:numId="6">
    <w:abstractNumId w:val="62"/>
  </w:num>
  <w:num w:numId="7">
    <w:abstractNumId w:val="12"/>
  </w:num>
  <w:num w:numId="8">
    <w:abstractNumId w:val="65"/>
  </w:num>
  <w:num w:numId="9">
    <w:abstractNumId w:val="10"/>
  </w:num>
  <w:num w:numId="10">
    <w:abstractNumId w:val="63"/>
  </w:num>
  <w:num w:numId="11">
    <w:abstractNumId w:val="71"/>
  </w:num>
  <w:num w:numId="12">
    <w:abstractNumId w:val="16"/>
  </w:num>
  <w:num w:numId="13">
    <w:abstractNumId w:val="43"/>
  </w:num>
  <w:num w:numId="14">
    <w:abstractNumId w:val="61"/>
  </w:num>
  <w:num w:numId="15">
    <w:abstractNumId w:val="32"/>
  </w:num>
  <w:num w:numId="16">
    <w:abstractNumId w:val="39"/>
  </w:num>
  <w:num w:numId="17">
    <w:abstractNumId w:val="6"/>
  </w:num>
  <w:num w:numId="18">
    <w:abstractNumId w:val="64"/>
  </w:num>
  <w:num w:numId="19">
    <w:abstractNumId w:val="67"/>
  </w:num>
  <w:num w:numId="20">
    <w:abstractNumId w:val="14"/>
  </w:num>
  <w:num w:numId="21">
    <w:abstractNumId w:val="70"/>
  </w:num>
  <w:num w:numId="22">
    <w:abstractNumId w:val="44"/>
  </w:num>
  <w:num w:numId="23">
    <w:abstractNumId w:val="45"/>
  </w:num>
  <w:num w:numId="24">
    <w:abstractNumId w:val="0"/>
  </w:num>
  <w:num w:numId="25">
    <w:abstractNumId w:val="20"/>
  </w:num>
  <w:num w:numId="26">
    <w:abstractNumId w:val="35"/>
  </w:num>
  <w:num w:numId="27">
    <w:abstractNumId w:val="4"/>
  </w:num>
  <w:num w:numId="28">
    <w:abstractNumId w:val="5"/>
  </w:num>
  <w:num w:numId="29">
    <w:abstractNumId w:val="55"/>
  </w:num>
  <w:num w:numId="30">
    <w:abstractNumId w:val="7"/>
  </w:num>
  <w:num w:numId="31">
    <w:abstractNumId w:val="17"/>
  </w:num>
  <w:num w:numId="32">
    <w:abstractNumId w:val="51"/>
  </w:num>
  <w:num w:numId="33">
    <w:abstractNumId w:val="9"/>
  </w:num>
  <w:num w:numId="34">
    <w:abstractNumId w:val="2"/>
  </w:num>
  <w:num w:numId="35">
    <w:abstractNumId w:val="11"/>
  </w:num>
  <w:num w:numId="36">
    <w:abstractNumId w:val="56"/>
  </w:num>
  <w:num w:numId="37">
    <w:abstractNumId w:val="30"/>
  </w:num>
  <w:num w:numId="38">
    <w:abstractNumId w:val="40"/>
  </w:num>
  <w:num w:numId="39">
    <w:abstractNumId w:val="28"/>
  </w:num>
  <w:num w:numId="40">
    <w:abstractNumId w:val="33"/>
  </w:num>
  <w:num w:numId="41">
    <w:abstractNumId w:val="53"/>
  </w:num>
  <w:num w:numId="42">
    <w:abstractNumId w:val="42"/>
  </w:num>
  <w:num w:numId="43">
    <w:abstractNumId w:val="59"/>
  </w:num>
  <w:num w:numId="44">
    <w:abstractNumId w:val="24"/>
  </w:num>
  <w:num w:numId="45">
    <w:abstractNumId w:val="58"/>
  </w:num>
  <w:num w:numId="46">
    <w:abstractNumId w:val="15"/>
  </w:num>
  <w:num w:numId="47">
    <w:abstractNumId w:val="48"/>
  </w:num>
  <w:num w:numId="48">
    <w:abstractNumId w:val="54"/>
  </w:num>
  <w:num w:numId="49">
    <w:abstractNumId w:val="23"/>
  </w:num>
  <w:num w:numId="50">
    <w:abstractNumId w:val="37"/>
  </w:num>
  <w:num w:numId="51">
    <w:abstractNumId w:val="60"/>
  </w:num>
  <w:num w:numId="52">
    <w:abstractNumId w:val="1"/>
  </w:num>
  <w:num w:numId="53">
    <w:abstractNumId w:val="18"/>
  </w:num>
  <w:num w:numId="54">
    <w:abstractNumId w:val="27"/>
  </w:num>
  <w:num w:numId="55">
    <w:abstractNumId w:val="41"/>
  </w:num>
  <w:num w:numId="56">
    <w:abstractNumId w:val="21"/>
  </w:num>
  <w:num w:numId="57">
    <w:abstractNumId w:val="22"/>
  </w:num>
  <w:num w:numId="58">
    <w:abstractNumId w:val="66"/>
  </w:num>
  <w:num w:numId="59">
    <w:abstractNumId w:val="13"/>
  </w:num>
  <w:num w:numId="60">
    <w:abstractNumId w:val="26"/>
  </w:num>
  <w:num w:numId="61">
    <w:abstractNumId w:val="25"/>
  </w:num>
  <w:num w:numId="62">
    <w:abstractNumId w:val="57"/>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drawingGridHorizontalSpacing w:val="120"/>
  <w:displayHorizontalDrawingGridEvery w:val="2"/>
  <w:noPunctuationKerning/>
  <w:characterSpacingControl w:val="doNotCompress"/>
  <w:hdrShapeDefaults>
    <o:shapedefaults v:ext="edit" spidmax="20481"/>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D5C2FE-7CAC-431B-B29F-E13E6FEA4921}"/>
    <w:docVar w:name="dgnword-eventsink" w:val="90865472"/>
    <w:docVar w:name="LW_DocType" w:val="NORMAL"/>
  </w:docVars>
  <w:rsids>
    <w:rsidRoot w:val="001F4DF8"/>
    <w:rsid w:val="00004475"/>
    <w:rsid w:val="00016F33"/>
    <w:rsid w:val="0002133F"/>
    <w:rsid w:val="00023AB0"/>
    <w:rsid w:val="00027C33"/>
    <w:rsid w:val="00030B9C"/>
    <w:rsid w:val="0005288A"/>
    <w:rsid w:val="00052E6F"/>
    <w:rsid w:val="00054518"/>
    <w:rsid w:val="00056878"/>
    <w:rsid w:val="00065F5A"/>
    <w:rsid w:val="00067CFE"/>
    <w:rsid w:val="00070DB6"/>
    <w:rsid w:val="00071573"/>
    <w:rsid w:val="00072CD3"/>
    <w:rsid w:val="00082558"/>
    <w:rsid w:val="00090866"/>
    <w:rsid w:val="00094B41"/>
    <w:rsid w:val="00094FE0"/>
    <w:rsid w:val="00097DA2"/>
    <w:rsid w:val="000B5A98"/>
    <w:rsid w:val="000B754F"/>
    <w:rsid w:val="000B7B6E"/>
    <w:rsid w:val="000C1119"/>
    <w:rsid w:val="000C41F2"/>
    <w:rsid w:val="000D3FB8"/>
    <w:rsid w:val="000D44DC"/>
    <w:rsid w:val="000D6FEA"/>
    <w:rsid w:val="000E704E"/>
    <w:rsid w:val="000F773F"/>
    <w:rsid w:val="001044F1"/>
    <w:rsid w:val="001046AA"/>
    <w:rsid w:val="001046F6"/>
    <w:rsid w:val="0011218D"/>
    <w:rsid w:val="00117DA1"/>
    <w:rsid w:val="00121438"/>
    <w:rsid w:val="0012174C"/>
    <w:rsid w:val="00125B04"/>
    <w:rsid w:val="00126F51"/>
    <w:rsid w:val="00134459"/>
    <w:rsid w:val="00136034"/>
    <w:rsid w:val="00140EB9"/>
    <w:rsid w:val="00144076"/>
    <w:rsid w:val="0015019D"/>
    <w:rsid w:val="001508A8"/>
    <w:rsid w:val="001533A3"/>
    <w:rsid w:val="001575A8"/>
    <w:rsid w:val="00160402"/>
    <w:rsid w:val="00163661"/>
    <w:rsid w:val="00172C8A"/>
    <w:rsid w:val="0017385C"/>
    <w:rsid w:val="00173CD7"/>
    <w:rsid w:val="0017541B"/>
    <w:rsid w:val="0017772E"/>
    <w:rsid w:val="001804CA"/>
    <w:rsid w:val="001913FA"/>
    <w:rsid w:val="00193586"/>
    <w:rsid w:val="00194812"/>
    <w:rsid w:val="001A0F63"/>
    <w:rsid w:val="001A4942"/>
    <w:rsid w:val="001B30E5"/>
    <w:rsid w:val="001C6171"/>
    <w:rsid w:val="001D07C5"/>
    <w:rsid w:val="001D46B4"/>
    <w:rsid w:val="001E18A0"/>
    <w:rsid w:val="001E1ECB"/>
    <w:rsid w:val="001F4DF8"/>
    <w:rsid w:val="001F541E"/>
    <w:rsid w:val="001F62B8"/>
    <w:rsid w:val="00202210"/>
    <w:rsid w:val="00202DD4"/>
    <w:rsid w:val="002100E6"/>
    <w:rsid w:val="00210109"/>
    <w:rsid w:val="00211901"/>
    <w:rsid w:val="00212806"/>
    <w:rsid w:val="002228EC"/>
    <w:rsid w:val="0023094A"/>
    <w:rsid w:val="00234A8B"/>
    <w:rsid w:val="00234B5F"/>
    <w:rsid w:val="0024143F"/>
    <w:rsid w:val="0024179A"/>
    <w:rsid w:val="0024424D"/>
    <w:rsid w:val="00251A63"/>
    <w:rsid w:val="00253F85"/>
    <w:rsid w:val="00255E4B"/>
    <w:rsid w:val="00255E74"/>
    <w:rsid w:val="00270951"/>
    <w:rsid w:val="002813B0"/>
    <w:rsid w:val="002854B9"/>
    <w:rsid w:val="00286E82"/>
    <w:rsid w:val="00287E3B"/>
    <w:rsid w:val="002933FA"/>
    <w:rsid w:val="002A647B"/>
    <w:rsid w:val="002A6A7F"/>
    <w:rsid w:val="002B3808"/>
    <w:rsid w:val="002B6939"/>
    <w:rsid w:val="002C2A17"/>
    <w:rsid w:val="002C3432"/>
    <w:rsid w:val="002E2707"/>
    <w:rsid w:val="002E64CB"/>
    <w:rsid w:val="002E6D59"/>
    <w:rsid w:val="002F0CD1"/>
    <w:rsid w:val="002F3AC9"/>
    <w:rsid w:val="002F4992"/>
    <w:rsid w:val="002F74D1"/>
    <w:rsid w:val="00302316"/>
    <w:rsid w:val="003056C6"/>
    <w:rsid w:val="003068D0"/>
    <w:rsid w:val="003074C8"/>
    <w:rsid w:val="0031179E"/>
    <w:rsid w:val="003146DC"/>
    <w:rsid w:val="00314D9A"/>
    <w:rsid w:val="003231C6"/>
    <w:rsid w:val="003415C2"/>
    <w:rsid w:val="003435A4"/>
    <w:rsid w:val="0035402F"/>
    <w:rsid w:val="003761BD"/>
    <w:rsid w:val="00386D88"/>
    <w:rsid w:val="003975A3"/>
    <w:rsid w:val="003A6359"/>
    <w:rsid w:val="003B487B"/>
    <w:rsid w:val="003C1365"/>
    <w:rsid w:val="003C2AD0"/>
    <w:rsid w:val="003C5524"/>
    <w:rsid w:val="003C5C36"/>
    <w:rsid w:val="003C6B48"/>
    <w:rsid w:val="003D089D"/>
    <w:rsid w:val="003E3D44"/>
    <w:rsid w:val="003E3DB3"/>
    <w:rsid w:val="003E54B8"/>
    <w:rsid w:val="003F2C40"/>
    <w:rsid w:val="0040793C"/>
    <w:rsid w:val="00426653"/>
    <w:rsid w:val="004315AA"/>
    <w:rsid w:val="0043236F"/>
    <w:rsid w:val="00433F7E"/>
    <w:rsid w:val="00435383"/>
    <w:rsid w:val="0044331B"/>
    <w:rsid w:val="004513CB"/>
    <w:rsid w:val="00452365"/>
    <w:rsid w:val="0045385B"/>
    <w:rsid w:val="00453C63"/>
    <w:rsid w:val="00464316"/>
    <w:rsid w:val="00473C2C"/>
    <w:rsid w:val="00476A6F"/>
    <w:rsid w:val="00477825"/>
    <w:rsid w:val="004847A6"/>
    <w:rsid w:val="00485329"/>
    <w:rsid w:val="004965C2"/>
    <w:rsid w:val="004A18E8"/>
    <w:rsid w:val="004A551C"/>
    <w:rsid w:val="004A5BA8"/>
    <w:rsid w:val="004B2B5C"/>
    <w:rsid w:val="004B4231"/>
    <w:rsid w:val="004B7394"/>
    <w:rsid w:val="004C0446"/>
    <w:rsid w:val="004D50E6"/>
    <w:rsid w:val="004E4C89"/>
    <w:rsid w:val="004E626E"/>
    <w:rsid w:val="004F17F3"/>
    <w:rsid w:val="004F3901"/>
    <w:rsid w:val="005005D0"/>
    <w:rsid w:val="00504A8B"/>
    <w:rsid w:val="00512794"/>
    <w:rsid w:val="00524EFA"/>
    <w:rsid w:val="00541F23"/>
    <w:rsid w:val="005473A7"/>
    <w:rsid w:val="005518BD"/>
    <w:rsid w:val="005530BE"/>
    <w:rsid w:val="005533D1"/>
    <w:rsid w:val="00553F7D"/>
    <w:rsid w:val="00557611"/>
    <w:rsid w:val="00566A0C"/>
    <w:rsid w:val="00570C15"/>
    <w:rsid w:val="0057249D"/>
    <w:rsid w:val="00574BAB"/>
    <w:rsid w:val="00576222"/>
    <w:rsid w:val="005812C8"/>
    <w:rsid w:val="005823C8"/>
    <w:rsid w:val="00590026"/>
    <w:rsid w:val="005907DF"/>
    <w:rsid w:val="005A4EB1"/>
    <w:rsid w:val="005A6946"/>
    <w:rsid w:val="005A74CA"/>
    <w:rsid w:val="005B0215"/>
    <w:rsid w:val="005B0EFB"/>
    <w:rsid w:val="005C5236"/>
    <w:rsid w:val="005C5F45"/>
    <w:rsid w:val="005C6E09"/>
    <w:rsid w:val="005D66FB"/>
    <w:rsid w:val="005E73AA"/>
    <w:rsid w:val="005E7DAF"/>
    <w:rsid w:val="005F149B"/>
    <w:rsid w:val="005F2578"/>
    <w:rsid w:val="005F7E86"/>
    <w:rsid w:val="006007D1"/>
    <w:rsid w:val="00600AA3"/>
    <w:rsid w:val="00613390"/>
    <w:rsid w:val="00613944"/>
    <w:rsid w:val="00620625"/>
    <w:rsid w:val="00623E85"/>
    <w:rsid w:val="00627D54"/>
    <w:rsid w:val="0063769B"/>
    <w:rsid w:val="0064261E"/>
    <w:rsid w:val="006468F0"/>
    <w:rsid w:val="00650F9F"/>
    <w:rsid w:val="0065453E"/>
    <w:rsid w:val="00660766"/>
    <w:rsid w:val="0066231A"/>
    <w:rsid w:val="00663F50"/>
    <w:rsid w:val="00672057"/>
    <w:rsid w:val="00673AA0"/>
    <w:rsid w:val="00675851"/>
    <w:rsid w:val="0068307E"/>
    <w:rsid w:val="00685CB0"/>
    <w:rsid w:val="0069024F"/>
    <w:rsid w:val="006A0D7C"/>
    <w:rsid w:val="006B0318"/>
    <w:rsid w:val="006B295F"/>
    <w:rsid w:val="006B7D9B"/>
    <w:rsid w:val="006D4497"/>
    <w:rsid w:val="006D6A8C"/>
    <w:rsid w:val="006F0D23"/>
    <w:rsid w:val="006F0F61"/>
    <w:rsid w:val="006F102F"/>
    <w:rsid w:val="006F4786"/>
    <w:rsid w:val="007020B8"/>
    <w:rsid w:val="00705446"/>
    <w:rsid w:val="00710C9B"/>
    <w:rsid w:val="00721AAE"/>
    <w:rsid w:val="007359B9"/>
    <w:rsid w:val="0074199E"/>
    <w:rsid w:val="0074415A"/>
    <w:rsid w:val="00745DF0"/>
    <w:rsid w:val="0075211B"/>
    <w:rsid w:val="00754288"/>
    <w:rsid w:val="007565C4"/>
    <w:rsid w:val="00757536"/>
    <w:rsid w:val="00760C54"/>
    <w:rsid w:val="00767460"/>
    <w:rsid w:val="007700BF"/>
    <w:rsid w:val="00777707"/>
    <w:rsid w:val="007856A3"/>
    <w:rsid w:val="00786724"/>
    <w:rsid w:val="00796D67"/>
    <w:rsid w:val="007A2446"/>
    <w:rsid w:val="007A2E8F"/>
    <w:rsid w:val="007A5719"/>
    <w:rsid w:val="007A7DB6"/>
    <w:rsid w:val="007B1D2E"/>
    <w:rsid w:val="007C19AF"/>
    <w:rsid w:val="007C300D"/>
    <w:rsid w:val="007D29D5"/>
    <w:rsid w:val="007D3B45"/>
    <w:rsid w:val="007D4E99"/>
    <w:rsid w:val="007D797C"/>
    <w:rsid w:val="007E0185"/>
    <w:rsid w:val="007E3D45"/>
    <w:rsid w:val="007F2F1A"/>
    <w:rsid w:val="007F7415"/>
    <w:rsid w:val="00811FCB"/>
    <w:rsid w:val="00812504"/>
    <w:rsid w:val="0081355F"/>
    <w:rsid w:val="0081743C"/>
    <w:rsid w:val="00821141"/>
    <w:rsid w:val="00823DB1"/>
    <w:rsid w:val="00825740"/>
    <w:rsid w:val="00837CC5"/>
    <w:rsid w:val="00844444"/>
    <w:rsid w:val="00851158"/>
    <w:rsid w:val="00854454"/>
    <w:rsid w:val="0085617B"/>
    <w:rsid w:val="00857996"/>
    <w:rsid w:val="00857F9D"/>
    <w:rsid w:val="0086044C"/>
    <w:rsid w:val="0086492A"/>
    <w:rsid w:val="008651C4"/>
    <w:rsid w:val="0086622C"/>
    <w:rsid w:val="00866756"/>
    <w:rsid w:val="00870098"/>
    <w:rsid w:val="00872D75"/>
    <w:rsid w:val="00881C30"/>
    <w:rsid w:val="00883142"/>
    <w:rsid w:val="0088334A"/>
    <w:rsid w:val="00883D62"/>
    <w:rsid w:val="00886EFC"/>
    <w:rsid w:val="008906A8"/>
    <w:rsid w:val="00891763"/>
    <w:rsid w:val="00893629"/>
    <w:rsid w:val="00894779"/>
    <w:rsid w:val="00894FFC"/>
    <w:rsid w:val="00895419"/>
    <w:rsid w:val="00896C48"/>
    <w:rsid w:val="008A0807"/>
    <w:rsid w:val="008A10F7"/>
    <w:rsid w:val="008A1419"/>
    <w:rsid w:val="008A2A4C"/>
    <w:rsid w:val="008A6C69"/>
    <w:rsid w:val="008B547E"/>
    <w:rsid w:val="008B5E80"/>
    <w:rsid w:val="008C5218"/>
    <w:rsid w:val="008C7B62"/>
    <w:rsid w:val="008D0B7F"/>
    <w:rsid w:val="008D4742"/>
    <w:rsid w:val="008E1222"/>
    <w:rsid w:val="008E1A1F"/>
    <w:rsid w:val="008E1A4C"/>
    <w:rsid w:val="009015D5"/>
    <w:rsid w:val="009015E3"/>
    <w:rsid w:val="00902822"/>
    <w:rsid w:val="009031F4"/>
    <w:rsid w:val="00903D9C"/>
    <w:rsid w:val="00903FF5"/>
    <w:rsid w:val="00906CDC"/>
    <w:rsid w:val="009071BD"/>
    <w:rsid w:val="00907649"/>
    <w:rsid w:val="00910392"/>
    <w:rsid w:val="00915700"/>
    <w:rsid w:val="00916CAB"/>
    <w:rsid w:val="009170E2"/>
    <w:rsid w:val="009207A8"/>
    <w:rsid w:val="00920C84"/>
    <w:rsid w:val="009237E8"/>
    <w:rsid w:val="00924FD8"/>
    <w:rsid w:val="0092603D"/>
    <w:rsid w:val="0092668D"/>
    <w:rsid w:val="009275BD"/>
    <w:rsid w:val="00936874"/>
    <w:rsid w:val="0093753D"/>
    <w:rsid w:val="00943B82"/>
    <w:rsid w:val="00946839"/>
    <w:rsid w:val="00960A19"/>
    <w:rsid w:val="00972440"/>
    <w:rsid w:val="00977E9D"/>
    <w:rsid w:val="00980AE8"/>
    <w:rsid w:val="0098445B"/>
    <w:rsid w:val="00984B14"/>
    <w:rsid w:val="009961A9"/>
    <w:rsid w:val="009A64F3"/>
    <w:rsid w:val="009B1452"/>
    <w:rsid w:val="009B6E5B"/>
    <w:rsid w:val="009C1286"/>
    <w:rsid w:val="009C1BB6"/>
    <w:rsid w:val="009C6140"/>
    <w:rsid w:val="009D355A"/>
    <w:rsid w:val="009D3CB1"/>
    <w:rsid w:val="009D447F"/>
    <w:rsid w:val="009F077D"/>
    <w:rsid w:val="009F1E28"/>
    <w:rsid w:val="009F447B"/>
    <w:rsid w:val="00A04DC3"/>
    <w:rsid w:val="00A10E20"/>
    <w:rsid w:val="00A11C9E"/>
    <w:rsid w:val="00A14411"/>
    <w:rsid w:val="00A269F1"/>
    <w:rsid w:val="00A30B82"/>
    <w:rsid w:val="00A31F5F"/>
    <w:rsid w:val="00A3230A"/>
    <w:rsid w:val="00A407EF"/>
    <w:rsid w:val="00A41503"/>
    <w:rsid w:val="00A43273"/>
    <w:rsid w:val="00A45DCD"/>
    <w:rsid w:val="00A55128"/>
    <w:rsid w:val="00A55DDB"/>
    <w:rsid w:val="00A60582"/>
    <w:rsid w:val="00A62361"/>
    <w:rsid w:val="00A70A8E"/>
    <w:rsid w:val="00A8423C"/>
    <w:rsid w:val="00AA219A"/>
    <w:rsid w:val="00AA761A"/>
    <w:rsid w:val="00AB0D31"/>
    <w:rsid w:val="00AB1682"/>
    <w:rsid w:val="00AB2026"/>
    <w:rsid w:val="00AB239A"/>
    <w:rsid w:val="00AB4138"/>
    <w:rsid w:val="00AC5284"/>
    <w:rsid w:val="00AE4D09"/>
    <w:rsid w:val="00AF065D"/>
    <w:rsid w:val="00AF28D9"/>
    <w:rsid w:val="00AF3038"/>
    <w:rsid w:val="00B07A69"/>
    <w:rsid w:val="00B1038B"/>
    <w:rsid w:val="00B1310A"/>
    <w:rsid w:val="00B17A47"/>
    <w:rsid w:val="00B17B05"/>
    <w:rsid w:val="00B273C7"/>
    <w:rsid w:val="00B2747C"/>
    <w:rsid w:val="00B27E50"/>
    <w:rsid w:val="00B307D0"/>
    <w:rsid w:val="00B35ACF"/>
    <w:rsid w:val="00B42F07"/>
    <w:rsid w:val="00B52016"/>
    <w:rsid w:val="00B60D3D"/>
    <w:rsid w:val="00B61A6A"/>
    <w:rsid w:val="00B626FA"/>
    <w:rsid w:val="00B66E45"/>
    <w:rsid w:val="00B73783"/>
    <w:rsid w:val="00B74984"/>
    <w:rsid w:val="00B7623A"/>
    <w:rsid w:val="00B817E1"/>
    <w:rsid w:val="00B83976"/>
    <w:rsid w:val="00B90389"/>
    <w:rsid w:val="00B90D01"/>
    <w:rsid w:val="00B93CC9"/>
    <w:rsid w:val="00B94DC7"/>
    <w:rsid w:val="00B9713A"/>
    <w:rsid w:val="00BA59AC"/>
    <w:rsid w:val="00BA7EBD"/>
    <w:rsid w:val="00BA7EC0"/>
    <w:rsid w:val="00BB35F0"/>
    <w:rsid w:val="00BB4A96"/>
    <w:rsid w:val="00BB7C24"/>
    <w:rsid w:val="00BC5F2D"/>
    <w:rsid w:val="00BD11F4"/>
    <w:rsid w:val="00BD5696"/>
    <w:rsid w:val="00BE462A"/>
    <w:rsid w:val="00BE57BE"/>
    <w:rsid w:val="00BE649D"/>
    <w:rsid w:val="00BE69EE"/>
    <w:rsid w:val="00BF1047"/>
    <w:rsid w:val="00BF1511"/>
    <w:rsid w:val="00BF1C88"/>
    <w:rsid w:val="00BF39D4"/>
    <w:rsid w:val="00BF40ED"/>
    <w:rsid w:val="00BF6B78"/>
    <w:rsid w:val="00C03EC7"/>
    <w:rsid w:val="00C05A6E"/>
    <w:rsid w:val="00C11E61"/>
    <w:rsid w:val="00C14CAD"/>
    <w:rsid w:val="00C16ED7"/>
    <w:rsid w:val="00C17819"/>
    <w:rsid w:val="00C23BBE"/>
    <w:rsid w:val="00C258EC"/>
    <w:rsid w:val="00C30901"/>
    <w:rsid w:val="00C3274A"/>
    <w:rsid w:val="00C338AB"/>
    <w:rsid w:val="00C41590"/>
    <w:rsid w:val="00C47F40"/>
    <w:rsid w:val="00C56E24"/>
    <w:rsid w:val="00C62AA5"/>
    <w:rsid w:val="00C64DCF"/>
    <w:rsid w:val="00C72F11"/>
    <w:rsid w:val="00C8045F"/>
    <w:rsid w:val="00C847FF"/>
    <w:rsid w:val="00C84A7C"/>
    <w:rsid w:val="00C8527A"/>
    <w:rsid w:val="00C868C0"/>
    <w:rsid w:val="00C868CA"/>
    <w:rsid w:val="00C86D0B"/>
    <w:rsid w:val="00C9011C"/>
    <w:rsid w:val="00C9268B"/>
    <w:rsid w:val="00C974F9"/>
    <w:rsid w:val="00CA4EA2"/>
    <w:rsid w:val="00CA6710"/>
    <w:rsid w:val="00CA6F9C"/>
    <w:rsid w:val="00CB0597"/>
    <w:rsid w:val="00CB07D4"/>
    <w:rsid w:val="00CB672D"/>
    <w:rsid w:val="00CC11FF"/>
    <w:rsid w:val="00CC4391"/>
    <w:rsid w:val="00CC7763"/>
    <w:rsid w:val="00CD11F7"/>
    <w:rsid w:val="00CD41ED"/>
    <w:rsid w:val="00CD438A"/>
    <w:rsid w:val="00CD7B6A"/>
    <w:rsid w:val="00CE14F4"/>
    <w:rsid w:val="00CE308D"/>
    <w:rsid w:val="00CF0D9B"/>
    <w:rsid w:val="00CF21A4"/>
    <w:rsid w:val="00CF21A7"/>
    <w:rsid w:val="00CF2B6A"/>
    <w:rsid w:val="00CF5A6B"/>
    <w:rsid w:val="00CF7413"/>
    <w:rsid w:val="00D0158D"/>
    <w:rsid w:val="00D029C6"/>
    <w:rsid w:val="00D0572E"/>
    <w:rsid w:val="00D05ADA"/>
    <w:rsid w:val="00D05E35"/>
    <w:rsid w:val="00D126B4"/>
    <w:rsid w:val="00D129B7"/>
    <w:rsid w:val="00D13CD8"/>
    <w:rsid w:val="00D24979"/>
    <w:rsid w:val="00D26C0E"/>
    <w:rsid w:val="00D33A7C"/>
    <w:rsid w:val="00D40005"/>
    <w:rsid w:val="00D40196"/>
    <w:rsid w:val="00D42328"/>
    <w:rsid w:val="00D44E16"/>
    <w:rsid w:val="00D521B2"/>
    <w:rsid w:val="00D57F28"/>
    <w:rsid w:val="00D6420D"/>
    <w:rsid w:val="00D65974"/>
    <w:rsid w:val="00D82AD3"/>
    <w:rsid w:val="00D974B3"/>
    <w:rsid w:val="00DA670E"/>
    <w:rsid w:val="00DB1B35"/>
    <w:rsid w:val="00DC0067"/>
    <w:rsid w:val="00DC1D83"/>
    <w:rsid w:val="00DE26C6"/>
    <w:rsid w:val="00DE5679"/>
    <w:rsid w:val="00DE5C17"/>
    <w:rsid w:val="00DF4721"/>
    <w:rsid w:val="00E02A8A"/>
    <w:rsid w:val="00E0774C"/>
    <w:rsid w:val="00E209DF"/>
    <w:rsid w:val="00E247ED"/>
    <w:rsid w:val="00E3538E"/>
    <w:rsid w:val="00E40F43"/>
    <w:rsid w:val="00E44668"/>
    <w:rsid w:val="00E462AA"/>
    <w:rsid w:val="00E4750A"/>
    <w:rsid w:val="00E50723"/>
    <w:rsid w:val="00E560FF"/>
    <w:rsid w:val="00E63BA8"/>
    <w:rsid w:val="00E65569"/>
    <w:rsid w:val="00E67A00"/>
    <w:rsid w:val="00E71ED6"/>
    <w:rsid w:val="00E72086"/>
    <w:rsid w:val="00E72FD5"/>
    <w:rsid w:val="00E80A55"/>
    <w:rsid w:val="00E930D7"/>
    <w:rsid w:val="00E944FE"/>
    <w:rsid w:val="00E94650"/>
    <w:rsid w:val="00EA2FD2"/>
    <w:rsid w:val="00EB2859"/>
    <w:rsid w:val="00EB5186"/>
    <w:rsid w:val="00EB593E"/>
    <w:rsid w:val="00EB61CA"/>
    <w:rsid w:val="00EC13CF"/>
    <w:rsid w:val="00ED1333"/>
    <w:rsid w:val="00ED2B8A"/>
    <w:rsid w:val="00ED2E4A"/>
    <w:rsid w:val="00EE4716"/>
    <w:rsid w:val="00EE61CC"/>
    <w:rsid w:val="00EF27D2"/>
    <w:rsid w:val="00EF2909"/>
    <w:rsid w:val="00EF4F9E"/>
    <w:rsid w:val="00EF7000"/>
    <w:rsid w:val="00EF7786"/>
    <w:rsid w:val="00F1637F"/>
    <w:rsid w:val="00F259F7"/>
    <w:rsid w:val="00F261C6"/>
    <w:rsid w:val="00F26279"/>
    <w:rsid w:val="00F45D73"/>
    <w:rsid w:val="00F4603F"/>
    <w:rsid w:val="00F554CA"/>
    <w:rsid w:val="00F56AB8"/>
    <w:rsid w:val="00F60C8A"/>
    <w:rsid w:val="00F62884"/>
    <w:rsid w:val="00F6393D"/>
    <w:rsid w:val="00F8259A"/>
    <w:rsid w:val="00F83803"/>
    <w:rsid w:val="00F85ACC"/>
    <w:rsid w:val="00F87850"/>
    <w:rsid w:val="00F91BC8"/>
    <w:rsid w:val="00F92FB8"/>
    <w:rsid w:val="00FA3EF6"/>
    <w:rsid w:val="00FA7C61"/>
    <w:rsid w:val="00FB22D0"/>
    <w:rsid w:val="00FB4C25"/>
    <w:rsid w:val="00FB5438"/>
    <w:rsid w:val="00FC7D49"/>
    <w:rsid w:val="00FD0DA6"/>
    <w:rsid w:val="00FD1A39"/>
    <w:rsid w:val="00FD2599"/>
    <w:rsid w:val="00FD2736"/>
    <w:rsid w:val="00FE2267"/>
    <w:rsid w:val="00FE2AEF"/>
    <w:rsid w:val="00FE6938"/>
    <w:rsid w:val="00FF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C2503E0-EFD0-47A3-A4C2-DFD0FAF2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6171"/>
    <w:rPr>
      <w:rFonts w:ascii="Calibri" w:hAnsi="Calibri" w:cs="Calibri"/>
      <w:sz w:val="24"/>
      <w:szCs w:val="24"/>
      <w:lang w:val="en-GB" w:eastAsia="en-US"/>
    </w:rPr>
  </w:style>
  <w:style w:type="paragraph" w:styleId="Nagwek1">
    <w:name w:val="heading 1"/>
    <w:basedOn w:val="Normalny"/>
    <w:next w:val="Normalny"/>
    <w:link w:val="Nagwek1Znak"/>
    <w:qFormat/>
    <w:rsid w:val="00F87850"/>
    <w:pPr>
      <w:keepNext/>
      <w:outlineLvl w:val="0"/>
    </w:pPr>
    <w:rPr>
      <w:rFonts w:ascii="Times New Roman" w:hAnsi="Times New Roman" w:cs="Arial"/>
      <w:b/>
      <w:bCs/>
      <w:color w:val="002060"/>
    </w:rPr>
  </w:style>
  <w:style w:type="paragraph" w:styleId="Nagwek2">
    <w:name w:val="heading 2"/>
    <w:basedOn w:val="TableTitle"/>
    <w:next w:val="Normalny"/>
    <w:qFormat/>
    <w:rsid w:val="00F87850"/>
    <w:pPr>
      <w:jc w:val="left"/>
      <w:outlineLvl w:val="1"/>
    </w:pPr>
    <w:rPr>
      <w:rFonts w:ascii="Times New Roman" w:hAnsi="Times New Roman"/>
    </w:rPr>
  </w:style>
  <w:style w:type="paragraph" w:styleId="Nagwek3">
    <w:name w:val="heading 3"/>
    <w:basedOn w:val="Normalny"/>
    <w:next w:val="Normalny"/>
    <w:qFormat/>
    <w:rsid w:val="00960A19"/>
    <w:pPr>
      <w:outlineLvl w:val="2"/>
    </w:pPr>
    <w:rPr>
      <w:b/>
      <w:color w:val="365F91"/>
      <w:lang w:val="de-DE"/>
    </w:rPr>
  </w:style>
  <w:style w:type="paragraph" w:styleId="Nagwek4">
    <w:name w:val="heading 4"/>
    <w:basedOn w:val="Normalny"/>
    <w:next w:val="Normalny"/>
    <w:qFormat/>
    <w:rsid w:val="0044331B"/>
    <w:pPr>
      <w:keepNext/>
      <w:outlineLvl w:val="3"/>
    </w:pPr>
    <w:rPr>
      <w:b/>
      <w:bCs/>
      <w:sz w:val="26"/>
      <w:szCs w:val="26"/>
    </w:rPr>
  </w:style>
  <w:style w:type="paragraph" w:styleId="Nagwek5">
    <w:name w:val="heading 5"/>
    <w:basedOn w:val="Normalny"/>
    <w:next w:val="Normalny"/>
    <w:qFormat/>
    <w:rsid w:val="001C6171"/>
    <w:pPr>
      <w:keepNext/>
      <w:pBdr>
        <w:top w:val="single" w:sz="4" w:space="4" w:color="auto"/>
        <w:left w:val="single" w:sz="4" w:space="4" w:color="auto"/>
        <w:bottom w:val="single" w:sz="4" w:space="4" w:color="auto"/>
        <w:right w:val="single" w:sz="4" w:space="4" w:color="auto"/>
      </w:pBdr>
      <w:shd w:val="clear" w:color="auto" w:fill="D9D9D9"/>
      <w:tabs>
        <w:tab w:val="left" w:pos="720"/>
        <w:tab w:val="center" w:pos="4320"/>
      </w:tabs>
      <w:jc w:val="both"/>
      <w:outlineLvl w:val="4"/>
    </w:pPr>
    <w:rPr>
      <w:rFonts w:ascii="Cambria" w:hAnsi="Cambria" w:cs="Arial"/>
      <w:b/>
      <w:bCs/>
      <w:sz w:val="28"/>
    </w:rPr>
  </w:style>
  <w:style w:type="paragraph" w:styleId="Nagwek6">
    <w:name w:val="heading 6"/>
    <w:basedOn w:val="Normalny"/>
    <w:next w:val="Normalny"/>
    <w:qFormat/>
    <w:rsid w:val="00FE6938"/>
    <w:pPr>
      <w:keepNext/>
      <w:outlineLvl w:val="5"/>
    </w:pPr>
    <w:rPr>
      <w:rFonts w:ascii="Arial" w:eastAsia="Arial Unicode MS" w:hAnsi="Arial" w:cs="Arial"/>
      <w:b/>
      <w:bCs/>
      <w:color w:val="000000"/>
      <w:sz w:val="18"/>
    </w:rPr>
  </w:style>
  <w:style w:type="paragraph" w:styleId="Nagwek7">
    <w:name w:val="heading 7"/>
    <w:basedOn w:val="Normalny"/>
    <w:next w:val="Normalny"/>
    <w:qFormat/>
    <w:rsid w:val="00FE6938"/>
    <w:pPr>
      <w:keepNext/>
      <w:pBdr>
        <w:top w:val="single" w:sz="4" w:space="4" w:color="auto"/>
        <w:left w:val="single" w:sz="4" w:space="4" w:color="auto"/>
        <w:bottom w:val="single" w:sz="4" w:space="4" w:color="auto"/>
        <w:right w:val="single" w:sz="4" w:space="4" w:color="auto"/>
      </w:pBdr>
      <w:shd w:val="clear" w:color="auto" w:fill="D9D9D9"/>
      <w:tabs>
        <w:tab w:val="center" w:pos="4320"/>
      </w:tabs>
      <w:outlineLvl w:val="6"/>
    </w:pPr>
    <w:rPr>
      <w:rFonts w:ascii="Arial" w:hAnsi="Arial" w:cs="Arial"/>
      <w:b/>
      <w:bCs/>
      <w:color w:val="000000"/>
      <w:lang w:val="fr-FR"/>
    </w:rPr>
  </w:style>
  <w:style w:type="paragraph" w:styleId="Nagwek8">
    <w:name w:val="heading 8"/>
    <w:basedOn w:val="Normalny"/>
    <w:next w:val="Normalny"/>
    <w:qFormat/>
    <w:rsid w:val="00FE6938"/>
    <w:pPr>
      <w:keepNext/>
      <w:tabs>
        <w:tab w:val="center" w:pos="4320"/>
      </w:tabs>
      <w:outlineLvl w:val="7"/>
    </w:pPr>
    <w:rPr>
      <w:rFonts w:ascii="Arial" w:hAnsi="Arial" w:cs="Arial"/>
      <w:b/>
      <w:bCs/>
      <w:color w:val="000000"/>
    </w:rPr>
  </w:style>
  <w:style w:type="paragraph" w:styleId="Nagwek9">
    <w:name w:val="heading 9"/>
    <w:basedOn w:val="Normalny"/>
    <w:next w:val="Normalny"/>
    <w:qFormat/>
    <w:rsid w:val="00FE6938"/>
    <w:pPr>
      <w:keepNext/>
      <w:tabs>
        <w:tab w:val="center" w:pos="4320"/>
      </w:tabs>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1C6171"/>
    <w:pPr>
      <w:jc w:val="center"/>
    </w:pPr>
    <w:rPr>
      <w:rFonts w:ascii="Cambria" w:hAnsi="Cambria" w:cs="Arial"/>
      <w:b/>
      <w:bCs/>
      <w:color w:val="002060"/>
      <w:sz w:val="40"/>
    </w:rPr>
  </w:style>
  <w:style w:type="character" w:styleId="Hipercze">
    <w:name w:val="Hyperlink"/>
    <w:uiPriority w:val="99"/>
    <w:rsid w:val="00FE6938"/>
    <w:rPr>
      <w:color w:val="0000FF"/>
      <w:u w:val="single"/>
    </w:rPr>
  </w:style>
  <w:style w:type="paragraph" w:styleId="NormalnyWeb">
    <w:name w:val="Normal (Web)"/>
    <w:basedOn w:val="Normalny"/>
    <w:semiHidden/>
    <w:rsid w:val="00FE6938"/>
    <w:pPr>
      <w:spacing w:before="100" w:beforeAutospacing="1" w:after="100" w:afterAutospacing="1"/>
    </w:pPr>
    <w:rPr>
      <w:rFonts w:ascii="Arial Unicode MS" w:eastAsia="Arial Unicode MS" w:hAnsi="Arial Unicode MS" w:cs="Arial Unicode MS"/>
      <w:color w:val="000077"/>
    </w:rPr>
  </w:style>
  <w:style w:type="character" w:styleId="Pogrubienie">
    <w:name w:val="Strong"/>
    <w:qFormat/>
    <w:rsid w:val="00FE6938"/>
    <w:rPr>
      <w:b/>
      <w:bCs/>
    </w:rPr>
  </w:style>
  <w:style w:type="paragraph" w:styleId="Nagwek">
    <w:name w:val="header"/>
    <w:basedOn w:val="Normalny"/>
    <w:link w:val="NagwekZnak"/>
    <w:uiPriority w:val="99"/>
    <w:rsid w:val="00FE6938"/>
    <w:pPr>
      <w:tabs>
        <w:tab w:val="center" w:pos="4320"/>
        <w:tab w:val="right" w:pos="8640"/>
      </w:tabs>
    </w:pPr>
    <w:rPr>
      <w:rFonts w:ascii="Century OS MT" w:hAnsi="Century OS MT"/>
      <w:sz w:val="22"/>
    </w:rPr>
  </w:style>
  <w:style w:type="character" w:styleId="Numerstrony">
    <w:name w:val="page number"/>
    <w:basedOn w:val="Domylnaczcionkaakapitu"/>
    <w:semiHidden/>
    <w:rsid w:val="00FE6938"/>
  </w:style>
  <w:style w:type="paragraph" w:styleId="Stopka">
    <w:name w:val="footer"/>
    <w:basedOn w:val="Normalny"/>
    <w:link w:val="StopkaZnak"/>
    <w:uiPriority w:val="99"/>
    <w:rsid w:val="00FE6938"/>
    <w:pPr>
      <w:tabs>
        <w:tab w:val="center" w:pos="4320"/>
        <w:tab w:val="right" w:pos="8640"/>
      </w:tabs>
    </w:pPr>
    <w:rPr>
      <w:rFonts w:ascii="Century OS MT" w:hAnsi="Century OS MT"/>
      <w:sz w:val="22"/>
    </w:rPr>
  </w:style>
  <w:style w:type="paragraph" w:styleId="Tekstpodstawowy">
    <w:name w:val="Body Text"/>
    <w:basedOn w:val="Normalny"/>
    <w:semiHidden/>
    <w:rsid w:val="00FE6938"/>
    <w:pPr>
      <w:jc w:val="both"/>
    </w:pPr>
    <w:rPr>
      <w:rFonts w:ascii="Arial" w:hAnsi="Arial" w:cs="Arial"/>
      <w:color w:val="000000"/>
    </w:rPr>
  </w:style>
  <w:style w:type="paragraph" w:styleId="Tekstpodstawowy2">
    <w:name w:val="Body Text 2"/>
    <w:basedOn w:val="Normalny"/>
    <w:semiHidden/>
    <w:rsid w:val="00FE6938"/>
    <w:pPr>
      <w:tabs>
        <w:tab w:val="left" w:pos="720"/>
        <w:tab w:val="center" w:pos="4320"/>
      </w:tabs>
    </w:pPr>
    <w:rPr>
      <w:rFonts w:ascii="Arial" w:hAnsi="Arial" w:cs="Arial"/>
      <w:color w:val="000000"/>
    </w:rPr>
  </w:style>
  <w:style w:type="paragraph" w:styleId="Tekstpodstawowy3">
    <w:name w:val="Body Text 3"/>
    <w:basedOn w:val="Normalny"/>
    <w:semiHidden/>
    <w:rsid w:val="00FE6938"/>
    <w:pPr>
      <w:tabs>
        <w:tab w:val="center" w:pos="4320"/>
      </w:tabs>
      <w:jc w:val="both"/>
    </w:pPr>
    <w:rPr>
      <w:rFonts w:ascii="Arial" w:hAnsi="Arial" w:cs="Arial"/>
      <w:b/>
      <w:bCs/>
      <w:color w:val="000000"/>
    </w:rPr>
  </w:style>
  <w:style w:type="character" w:styleId="UyteHipercze">
    <w:name w:val="FollowedHyperlink"/>
    <w:semiHidden/>
    <w:rsid w:val="00FE6938"/>
    <w:rPr>
      <w:color w:val="800080"/>
      <w:u w:val="single"/>
    </w:rPr>
  </w:style>
  <w:style w:type="paragraph" w:customStyle="1" w:styleId="text20body">
    <w:name w:val="text_20_body"/>
    <w:basedOn w:val="Normalny"/>
    <w:rsid w:val="00FE6938"/>
    <w:pPr>
      <w:spacing w:before="100" w:beforeAutospacing="1" w:after="100" w:afterAutospacing="1"/>
    </w:pPr>
    <w:rPr>
      <w:rFonts w:ascii="Arial Unicode MS" w:eastAsia="Arial Unicode MS" w:hAnsi="Arial Unicode MS" w:cs="Arial Unicode MS"/>
    </w:rPr>
  </w:style>
  <w:style w:type="paragraph" w:customStyle="1" w:styleId="p5">
    <w:name w:val="p5"/>
    <w:basedOn w:val="Normalny"/>
    <w:rsid w:val="00FE6938"/>
    <w:pPr>
      <w:spacing w:before="100" w:beforeAutospacing="1" w:after="100" w:afterAutospacing="1"/>
    </w:pPr>
    <w:rPr>
      <w:rFonts w:ascii="Arial Unicode MS" w:eastAsia="Arial Unicode MS" w:hAnsi="Arial Unicode MS" w:cs="Arial Unicode MS"/>
    </w:rPr>
  </w:style>
  <w:style w:type="paragraph" w:styleId="Tekstblokowy">
    <w:name w:val="Block Text"/>
    <w:basedOn w:val="Normalny"/>
    <w:semiHidden/>
    <w:rsid w:val="00FE6938"/>
    <w:pPr>
      <w:shd w:val="clear" w:color="auto" w:fill="FFFFFF"/>
      <w:spacing w:before="100" w:beforeAutospacing="1" w:after="100" w:afterAutospacing="1"/>
      <w:ind w:left="604" w:right="122"/>
    </w:pPr>
    <w:rPr>
      <w:rFonts w:ascii="Arial" w:hAnsi="Arial" w:cs="Arial"/>
    </w:rPr>
  </w:style>
  <w:style w:type="paragraph" w:customStyle="1" w:styleId="Text1">
    <w:name w:val="Text 1"/>
    <w:basedOn w:val="Normalny"/>
    <w:rsid w:val="00FE6938"/>
    <w:pPr>
      <w:spacing w:before="120" w:after="120"/>
      <w:ind w:left="851"/>
      <w:jc w:val="both"/>
    </w:pPr>
    <w:rPr>
      <w:szCs w:val="20"/>
      <w:lang w:eastAsia="fr-BE"/>
    </w:rPr>
  </w:style>
  <w:style w:type="paragraph" w:customStyle="1" w:styleId="Text2">
    <w:name w:val="Text 2"/>
    <w:basedOn w:val="Normalny"/>
    <w:rsid w:val="00FE6938"/>
    <w:pPr>
      <w:spacing w:before="120" w:after="120"/>
      <w:ind w:left="851"/>
      <w:jc w:val="both"/>
    </w:pPr>
    <w:rPr>
      <w:szCs w:val="20"/>
      <w:lang w:eastAsia="fr-BE"/>
    </w:rPr>
  </w:style>
  <w:style w:type="paragraph" w:customStyle="1" w:styleId="Text3">
    <w:name w:val="Text 3"/>
    <w:basedOn w:val="Normalny"/>
    <w:rsid w:val="00FE6938"/>
    <w:pPr>
      <w:spacing w:before="120" w:after="120"/>
      <w:ind w:left="851"/>
      <w:jc w:val="both"/>
    </w:pPr>
    <w:rPr>
      <w:szCs w:val="20"/>
      <w:lang w:eastAsia="fr-BE"/>
    </w:rPr>
  </w:style>
  <w:style w:type="paragraph" w:customStyle="1" w:styleId="Text4">
    <w:name w:val="Text 4"/>
    <w:basedOn w:val="Normalny"/>
    <w:rsid w:val="00FE6938"/>
    <w:pPr>
      <w:spacing w:before="120" w:after="120"/>
      <w:ind w:left="851"/>
      <w:jc w:val="both"/>
    </w:pPr>
    <w:rPr>
      <w:szCs w:val="20"/>
      <w:lang w:eastAsia="fr-BE"/>
    </w:rPr>
  </w:style>
  <w:style w:type="paragraph" w:customStyle="1" w:styleId="CharChar1Char">
    <w:name w:val="Char Char1 Char"/>
    <w:basedOn w:val="Normalny"/>
    <w:rsid w:val="00FE6938"/>
    <w:pPr>
      <w:spacing w:after="160" w:line="240" w:lineRule="exact"/>
    </w:pPr>
    <w:rPr>
      <w:rFonts w:ascii="Tahoma" w:hAnsi="Tahoma"/>
      <w:sz w:val="20"/>
      <w:szCs w:val="20"/>
      <w:lang w:val="en-US"/>
    </w:rPr>
  </w:style>
  <w:style w:type="paragraph" w:customStyle="1" w:styleId="EntInstit">
    <w:name w:val="EntInstit"/>
    <w:basedOn w:val="Normalny"/>
    <w:rsid w:val="00FE6938"/>
    <w:pPr>
      <w:widowControl w:val="0"/>
      <w:jc w:val="right"/>
    </w:pPr>
    <w:rPr>
      <w:b/>
      <w:szCs w:val="20"/>
      <w:lang w:eastAsia="fr-BE"/>
    </w:rPr>
  </w:style>
  <w:style w:type="paragraph" w:customStyle="1" w:styleId="EntRefer">
    <w:name w:val="EntRefer"/>
    <w:basedOn w:val="Normalny"/>
    <w:rsid w:val="00FE6938"/>
    <w:pPr>
      <w:widowControl w:val="0"/>
    </w:pPr>
    <w:rPr>
      <w:b/>
      <w:szCs w:val="20"/>
      <w:lang w:eastAsia="fr-BE"/>
    </w:rPr>
  </w:style>
  <w:style w:type="paragraph" w:customStyle="1" w:styleId="Par-number1">
    <w:name w:val="Par-number 1)"/>
    <w:basedOn w:val="Normalny"/>
    <w:next w:val="Normalny"/>
    <w:rsid w:val="00FE6938"/>
    <w:pPr>
      <w:widowControl w:val="0"/>
      <w:tabs>
        <w:tab w:val="num" w:pos="360"/>
      </w:tabs>
      <w:spacing w:line="360" w:lineRule="auto"/>
      <w:ind w:left="360" w:hanging="360"/>
    </w:pPr>
    <w:rPr>
      <w:szCs w:val="20"/>
      <w:lang w:eastAsia="fr-BE"/>
    </w:rPr>
  </w:style>
  <w:style w:type="paragraph" w:customStyle="1" w:styleId="EntEmet">
    <w:name w:val="EntEmet"/>
    <w:basedOn w:val="Normalny"/>
    <w:rsid w:val="00FE6938"/>
    <w:pPr>
      <w:widowControl w:val="0"/>
      <w:tabs>
        <w:tab w:val="left" w:pos="284"/>
        <w:tab w:val="left" w:pos="567"/>
        <w:tab w:val="left" w:pos="851"/>
        <w:tab w:val="left" w:pos="1134"/>
        <w:tab w:val="left" w:pos="1418"/>
      </w:tabs>
      <w:spacing w:before="40"/>
    </w:pPr>
    <w:rPr>
      <w:szCs w:val="20"/>
      <w:lang w:eastAsia="fr-BE"/>
    </w:rPr>
  </w:style>
  <w:style w:type="character" w:styleId="Odwoanieprzypisudolnego">
    <w:name w:val="footnote reference"/>
    <w:aliases w:val="Footnote Reference Superscript,BVI fnr,Footnote symbol"/>
    <w:uiPriority w:val="99"/>
    <w:semiHidden/>
    <w:rsid w:val="00FE6938"/>
    <w:rPr>
      <w:b/>
      <w:vertAlign w:val="superscript"/>
    </w:rPr>
  </w:style>
  <w:style w:type="paragraph" w:customStyle="1" w:styleId="Par-bullet">
    <w:name w:val="Par-bullet"/>
    <w:basedOn w:val="Normalny"/>
    <w:next w:val="Normalny"/>
    <w:rsid w:val="00FE6938"/>
    <w:pPr>
      <w:widowControl w:val="0"/>
      <w:tabs>
        <w:tab w:val="num" w:pos="360"/>
      </w:tabs>
      <w:spacing w:line="360" w:lineRule="auto"/>
      <w:ind w:left="360" w:hanging="360"/>
    </w:pPr>
    <w:rPr>
      <w:szCs w:val="20"/>
      <w:lang w:eastAsia="fr-BE"/>
    </w:rPr>
  </w:style>
  <w:style w:type="paragraph" w:customStyle="1" w:styleId="Par-equal">
    <w:name w:val="Par-equal"/>
    <w:basedOn w:val="Normalny"/>
    <w:next w:val="Normalny"/>
    <w:rsid w:val="00FE6938"/>
    <w:pPr>
      <w:widowControl w:val="0"/>
      <w:tabs>
        <w:tab w:val="num" w:pos="360"/>
      </w:tabs>
      <w:spacing w:line="360" w:lineRule="auto"/>
      <w:ind w:left="360" w:hanging="360"/>
    </w:pPr>
    <w:rPr>
      <w:szCs w:val="20"/>
      <w:lang w:eastAsia="fr-BE"/>
    </w:rPr>
  </w:style>
  <w:style w:type="paragraph" w:customStyle="1" w:styleId="Par-number10">
    <w:name w:val="Par-number (1)"/>
    <w:basedOn w:val="Normalny"/>
    <w:next w:val="Normalny"/>
    <w:rsid w:val="00FE6938"/>
    <w:pPr>
      <w:widowControl w:val="0"/>
      <w:tabs>
        <w:tab w:val="num" w:pos="432"/>
      </w:tabs>
      <w:spacing w:line="360" w:lineRule="auto"/>
      <w:ind w:left="432" w:hanging="432"/>
    </w:pPr>
    <w:rPr>
      <w:szCs w:val="20"/>
      <w:lang w:eastAsia="fr-BE"/>
    </w:rPr>
  </w:style>
  <w:style w:type="paragraph" w:customStyle="1" w:styleId="Par-number11">
    <w:name w:val="Par-number 1."/>
    <w:basedOn w:val="Normalny"/>
    <w:next w:val="Normalny"/>
    <w:rsid w:val="00FE6938"/>
    <w:pPr>
      <w:widowControl w:val="0"/>
      <w:tabs>
        <w:tab w:val="num" w:pos="360"/>
      </w:tabs>
      <w:spacing w:line="360" w:lineRule="auto"/>
      <w:ind w:left="360" w:hanging="360"/>
    </w:pPr>
    <w:rPr>
      <w:szCs w:val="20"/>
      <w:lang w:eastAsia="fr-BE"/>
    </w:rPr>
  </w:style>
  <w:style w:type="paragraph" w:customStyle="1" w:styleId="Par-numberI">
    <w:name w:val="Par-number I."/>
    <w:basedOn w:val="Normalny"/>
    <w:next w:val="Normalny"/>
    <w:rsid w:val="00FE6938"/>
    <w:pPr>
      <w:widowControl w:val="0"/>
      <w:tabs>
        <w:tab w:val="num" w:pos="360"/>
      </w:tabs>
      <w:spacing w:line="360" w:lineRule="auto"/>
      <w:ind w:left="360" w:hanging="360"/>
    </w:pPr>
    <w:rPr>
      <w:szCs w:val="20"/>
      <w:lang w:eastAsia="fr-BE"/>
    </w:rPr>
  </w:style>
  <w:style w:type="paragraph" w:customStyle="1" w:styleId="Par-dash">
    <w:name w:val="Par-dash"/>
    <w:basedOn w:val="Normalny"/>
    <w:next w:val="Normalny"/>
    <w:rsid w:val="00FE6938"/>
    <w:pPr>
      <w:widowControl w:val="0"/>
      <w:tabs>
        <w:tab w:val="num" w:pos="360"/>
      </w:tabs>
      <w:spacing w:line="360" w:lineRule="auto"/>
      <w:ind w:left="360" w:hanging="360"/>
    </w:pPr>
    <w:rPr>
      <w:szCs w:val="20"/>
      <w:lang w:eastAsia="fr-BE"/>
    </w:rPr>
  </w:style>
  <w:style w:type="paragraph" w:customStyle="1" w:styleId="EntLogo">
    <w:name w:val="EntLogo"/>
    <w:basedOn w:val="Normalny"/>
    <w:next w:val="EntInstit"/>
    <w:rsid w:val="00FE6938"/>
    <w:pPr>
      <w:widowControl w:val="0"/>
      <w:spacing w:line="360" w:lineRule="auto"/>
    </w:pPr>
    <w:rPr>
      <w:b/>
      <w:szCs w:val="20"/>
      <w:lang w:eastAsia="fr-BE"/>
    </w:rPr>
  </w:style>
  <w:style w:type="paragraph" w:customStyle="1" w:styleId="FooterLandscape">
    <w:name w:val="FooterLandscape"/>
    <w:basedOn w:val="Stopka"/>
    <w:rsid w:val="00FE6938"/>
    <w:pPr>
      <w:widowControl w:val="0"/>
      <w:tabs>
        <w:tab w:val="clear" w:pos="4320"/>
        <w:tab w:val="clear" w:pos="8640"/>
        <w:tab w:val="center" w:pos="7371"/>
        <w:tab w:val="center" w:pos="11340"/>
        <w:tab w:val="right" w:pos="14572"/>
      </w:tabs>
    </w:pPr>
    <w:rPr>
      <w:rFonts w:ascii="Times New Roman" w:hAnsi="Times New Roman"/>
      <w:sz w:val="24"/>
      <w:szCs w:val="20"/>
      <w:lang w:eastAsia="fr-BE"/>
    </w:rPr>
  </w:style>
  <w:style w:type="paragraph" w:customStyle="1" w:styleId="Par-numberA">
    <w:name w:val="Par-number A."/>
    <w:basedOn w:val="Normalny"/>
    <w:next w:val="Normalny"/>
    <w:rsid w:val="00FE6938"/>
    <w:pPr>
      <w:widowControl w:val="0"/>
      <w:tabs>
        <w:tab w:val="num" w:pos="360"/>
      </w:tabs>
      <w:spacing w:line="360" w:lineRule="auto"/>
      <w:ind w:left="360" w:hanging="360"/>
    </w:pPr>
    <w:rPr>
      <w:szCs w:val="20"/>
      <w:lang w:eastAsia="fr-BE"/>
    </w:rPr>
  </w:style>
  <w:style w:type="paragraph" w:customStyle="1" w:styleId="AC">
    <w:name w:val="AC"/>
    <w:basedOn w:val="Normalny"/>
    <w:next w:val="Normalny"/>
    <w:rsid w:val="00FE6938"/>
    <w:pPr>
      <w:widowControl w:val="0"/>
      <w:spacing w:line="360" w:lineRule="auto"/>
    </w:pPr>
    <w:rPr>
      <w:b/>
      <w:sz w:val="40"/>
      <w:szCs w:val="20"/>
      <w:lang w:eastAsia="fr-BE"/>
    </w:rPr>
  </w:style>
  <w:style w:type="paragraph" w:customStyle="1" w:styleId="Par-numberi0">
    <w:name w:val="Par-number (i)"/>
    <w:basedOn w:val="Normalny"/>
    <w:next w:val="Normalny"/>
    <w:rsid w:val="00FE6938"/>
    <w:pPr>
      <w:widowControl w:val="0"/>
      <w:tabs>
        <w:tab w:val="num" w:pos="432"/>
        <w:tab w:val="left" w:pos="567"/>
      </w:tabs>
      <w:spacing w:line="360" w:lineRule="auto"/>
      <w:ind w:left="432" w:hanging="432"/>
    </w:pPr>
    <w:rPr>
      <w:szCs w:val="20"/>
      <w:lang w:eastAsia="fr-BE"/>
    </w:rPr>
  </w:style>
  <w:style w:type="paragraph" w:customStyle="1" w:styleId="Par-numbera0">
    <w:name w:val="Par-number (a)"/>
    <w:basedOn w:val="Normalny"/>
    <w:next w:val="Normalny"/>
    <w:rsid w:val="00FE6938"/>
    <w:pPr>
      <w:widowControl w:val="0"/>
      <w:tabs>
        <w:tab w:val="num" w:pos="360"/>
      </w:tabs>
      <w:spacing w:line="360" w:lineRule="auto"/>
      <w:ind w:left="360" w:hanging="360"/>
    </w:pPr>
    <w:rPr>
      <w:szCs w:val="20"/>
      <w:lang w:eastAsia="fr-BE"/>
    </w:rPr>
  </w:style>
  <w:style w:type="paragraph" w:customStyle="1" w:styleId="Point0">
    <w:name w:val="Point 0"/>
    <w:basedOn w:val="Normalny"/>
    <w:rsid w:val="00FE6938"/>
    <w:pPr>
      <w:spacing w:before="120" w:after="120"/>
      <w:ind w:left="851" w:hanging="851"/>
      <w:jc w:val="both"/>
    </w:pPr>
    <w:rPr>
      <w:szCs w:val="20"/>
      <w:lang w:eastAsia="fr-BE"/>
    </w:rPr>
  </w:style>
  <w:style w:type="paragraph" w:customStyle="1" w:styleId="Point1">
    <w:name w:val="Point 1"/>
    <w:basedOn w:val="Normalny"/>
    <w:rsid w:val="00FE6938"/>
    <w:pPr>
      <w:spacing w:before="120" w:after="120"/>
      <w:ind w:left="1418" w:hanging="567"/>
      <w:jc w:val="both"/>
    </w:pPr>
    <w:rPr>
      <w:szCs w:val="20"/>
      <w:lang w:eastAsia="fr-BE"/>
    </w:rPr>
  </w:style>
  <w:style w:type="paragraph" w:customStyle="1" w:styleId="Point2">
    <w:name w:val="Point 2"/>
    <w:basedOn w:val="Normalny"/>
    <w:rsid w:val="00FE6938"/>
    <w:pPr>
      <w:spacing w:before="120" w:after="120"/>
      <w:ind w:left="1985" w:hanging="567"/>
      <w:jc w:val="both"/>
    </w:pPr>
    <w:rPr>
      <w:szCs w:val="20"/>
      <w:lang w:eastAsia="fr-BE"/>
    </w:rPr>
  </w:style>
  <w:style w:type="paragraph" w:customStyle="1" w:styleId="Point3">
    <w:name w:val="Point 3"/>
    <w:basedOn w:val="Normalny"/>
    <w:rsid w:val="00FE6938"/>
    <w:pPr>
      <w:spacing w:before="120" w:after="120"/>
      <w:ind w:left="2552" w:hanging="567"/>
      <w:jc w:val="both"/>
    </w:pPr>
    <w:rPr>
      <w:szCs w:val="20"/>
      <w:lang w:eastAsia="fr-BE"/>
    </w:rPr>
  </w:style>
  <w:style w:type="paragraph" w:customStyle="1" w:styleId="Point4">
    <w:name w:val="Point 4"/>
    <w:basedOn w:val="Normalny"/>
    <w:rsid w:val="00FE6938"/>
    <w:pPr>
      <w:spacing w:before="120" w:after="120"/>
      <w:ind w:left="3119" w:hanging="567"/>
      <w:jc w:val="both"/>
    </w:pPr>
    <w:rPr>
      <w:szCs w:val="20"/>
      <w:lang w:eastAsia="fr-BE"/>
    </w:rPr>
  </w:style>
  <w:style w:type="paragraph" w:customStyle="1" w:styleId="ManualHeading1">
    <w:name w:val="Manual Heading 1"/>
    <w:basedOn w:val="Nagwek1"/>
    <w:next w:val="Text1"/>
    <w:rsid w:val="00FE6938"/>
    <w:pPr>
      <w:tabs>
        <w:tab w:val="num" w:pos="851"/>
      </w:tabs>
      <w:spacing w:before="360" w:after="120"/>
      <w:ind w:left="851" w:hanging="851"/>
      <w:jc w:val="both"/>
    </w:pPr>
    <w:rPr>
      <w:rFonts w:cs="Times New Roman"/>
      <w:bCs w:val="0"/>
      <w:smallCaps/>
      <w:szCs w:val="20"/>
      <w:lang w:eastAsia="fr-BE"/>
    </w:rPr>
  </w:style>
  <w:style w:type="paragraph" w:customStyle="1" w:styleId="ManualHeading2">
    <w:name w:val="Manual Heading 2"/>
    <w:basedOn w:val="Nagwek2"/>
    <w:next w:val="Text2"/>
    <w:rsid w:val="00FE6938"/>
    <w:pPr>
      <w:tabs>
        <w:tab w:val="num" w:pos="851"/>
      </w:tabs>
      <w:ind w:left="851" w:hanging="851"/>
      <w:jc w:val="both"/>
    </w:pPr>
    <w:rPr>
      <w:rFonts w:cs="Times New Roman"/>
      <w:lang w:eastAsia="fr-BE"/>
    </w:rPr>
  </w:style>
  <w:style w:type="paragraph" w:customStyle="1" w:styleId="ManualHeading3">
    <w:name w:val="Manual Heading 3"/>
    <w:basedOn w:val="Nagwek3"/>
    <w:next w:val="Text3"/>
    <w:rsid w:val="00FE6938"/>
    <w:pPr>
      <w:tabs>
        <w:tab w:val="num" w:pos="851"/>
      </w:tabs>
      <w:spacing w:before="120" w:after="120"/>
      <w:ind w:left="851" w:hanging="851"/>
    </w:pPr>
    <w:rPr>
      <w:rFonts w:ascii="Times New Roman" w:hAnsi="Times New Roman" w:cs="Times New Roman"/>
      <w:b w:val="0"/>
      <w:i/>
      <w:color w:val="auto"/>
      <w:szCs w:val="20"/>
      <w:lang w:eastAsia="fr-BE"/>
    </w:rPr>
  </w:style>
  <w:style w:type="paragraph" w:customStyle="1" w:styleId="ManualHeading4">
    <w:name w:val="Manual Heading 4"/>
    <w:basedOn w:val="Nagwek4"/>
    <w:next w:val="Text4"/>
    <w:rsid w:val="00FE6938"/>
    <w:pPr>
      <w:tabs>
        <w:tab w:val="num" w:pos="851"/>
      </w:tabs>
      <w:spacing w:before="120" w:after="120"/>
      <w:ind w:left="851" w:hanging="851"/>
      <w:jc w:val="both"/>
    </w:pPr>
    <w:rPr>
      <w:b w:val="0"/>
      <w:bCs w:val="0"/>
      <w:szCs w:val="20"/>
      <w:lang w:eastAsia="fr-BE"/>
    </w:rPr>
  </w:style>
  <w:style w:type="paragraph" w:customStyle="1" w:styleId="Considrant">
    <w:name w:val="Considérant"/>
    <w:basedOn w:val="Normalny"/>
    <w:rsid w:val="00FE6938"/>
    <w:pPr>
      <w:tabs>
        <w:tab w:val="num" w:pos="576"/>
      </w:tabs>
      <w:spacing w:before="120" w:after="120"/>
      <w:ind w:left="576" w:hanging="576"/>
      <w:jc w:val="both"/>
    </w:pPr>
    <w:rPr>
      <w:szCs w:val="20"/>
      <w:lang w:eastAsia="fr-BE"/>
    </w:rPr>
  </w:style>
  <w:style w:type="paragraph" w:customStyle="1" w:styleId="ManualConsidrant">
    <w:name w:val="Manual Considérant"/>
    <w:basedOn w:val="Normalny"/>
    <w:rsid w:val="00FE6938"/>
    <w:pPr>
      <w:spacing w:before="120" w:after="120"/>
      <w:ind w:left="709" w:hanging="709"/>
      <w:jc w:val="both"/>
    </w:pPr>
    <w:rPr>
      <w:szCs w:val="20"/>
      <w:lang w:eastAsia="fr-BE"/>
    </w:rPr>
  </w:style>
  <w:style w:type="character" w:customStyle="1" w:styleId="DontTranslate">
    <w:name w:val="DontTranslate"/>
    <w:basedOn w:val="Domylnaczcionkaakapitu"/>
    <w:rsid w:val="00FE6938"/>
  </w:style>
  <w:style w:type="paragraph" w:customStyle="1" w:styleId="Tiret0">
    <w:name w:val="Tiret 0"/>
    <w:basedOn w:val="Point0"/>
    <w:rsid w:val="00FE6938"/>
  </w:style>
  <w:style w:type="paragraph" w:customStyle="1" w:styleId="Tiret1">
    <w:name w:val="Tiret 1"/>
    <w:basedOn w:val="Point1"/>
    <w:rsid w:val="00FE6938"/>
  </w:style>
  <w:style w:type="paragraph" w:customStyle="1" w:styleId="Tiret2">
    <w:name w:val="Tiret 2"/>
    <w:basedOn w:val="Point2"/>
    <w:rsid w:val="00FE6938"/>
  </w:style>
  <w:style w:type="paragraph" w:customStyle="1" w:styleId="Tiret3">
    <w:name w:val="Tiret 3"/>
    <w:basedOn w:val="Point3"/>
    <w:rsid w:val="00FE6938"/>
  </w:style>
  <w:style w:type="paragraph" w:customStyle="1" w:styleId="Tiret4">
    <w:name w:val="Tiret 4"/>
    <w:basedOn w:val="Point4"/>
    <w:rsid w:val="00FE6938"/>
  </w:style>
  <w:style w:type="paragraph" w:customStyle="1" w:styleId="RKnormal">
    <w:name w:val="RKnormal"/>
    <w:basedOn w:val="Normalny"/>
    <w:rsid w:val="00FE6938"/>
    <w:pPr>
      <w:tabs>
        <w:tab w:val="left" w:pos="2835"/>
      </w:tabs>
      <w:overflowPunct w:val="0"/>
      <w:autoSpaceDE w:val="0"/>
      <w:autoSpaceDN w:val="0"/>
      <w:adjustRightInd w:val="0"/>
      <w:spacing w:line="240" w:lineRule="atLeast"/>
      <w:textAlignment w:val="baseline"/>
    </w:pPr>
    <w:rPr>
      <w:rFonts w:ascii="OrigGarmnd BT" w:hAnsi="OrigGarmnd BT"/>
      <w:szCs w:val="20"/>
      <w:lang w:val="sv-SE"/>
    </w:rPr>
  </w:style>
  <w:style w:type="paragraph" w:customStyle="1" w:styleId="ManualNumPar1">
    <w:name w:val="Manual NumPar 1"/>
    <w:basedOn w:val="Normalny"/>
    <w:next w:val="Text1"/>
    <w:rsid w:val="00FE6938"/>
    <w:pPr>
      <w:spacing w:before="120" w:after="120"/>
      <w:ind w:left="850" w:hanging="850"/>
      <w:jc w:val="both"/>
    </w:pPr>
    <w:rPr>
      <w:szCs w:val="20"/>
      <w:lang w:eastAsia="en-GB"/>
    </w:rPr>
  </w:style>
  <w:style w:type="paragraph" w:customStyle="1" w:styleId="Objetexterne">
    <w:name w:val="Objet externe"/>
    <w:basedOn w:val="Normalny"/>
    <w:next w:val="Normalny"/>
    <w:rsid w:val="00FE6938"/>
    <w:pPr>
      <w:spacing w:before="120" w:after="120"/>
      <w:jc w:val="both"/>
    </w:pPr>
    <w:rPr>
      <w:i/>
      <w:caps/>
      <w:szCs w:val="20"/>
      <w:lang w:eastAsia="en-GB"/>
    </w:rPr>
  </w:style>
  <w:style w:type="paragraph" w:customStyle="1" w:styleId="Annexetitreacte">
    <w:name w:val="Annexe titre (acte)"/>
    <w:basedOn w:val="Normalny"/>
    <w:next w:val="Normalny"/>
    <w:rsid w:val="00FE6938"/>
    <w:pPr>
      <w:spacing w:before="120" w:after="120"/>
      <w:jc w:val="center"/>
    </w:pPr>
    <w:rPr>
      <w:b/>
      <w:szCs w:val="20"/>
      <w:u w:val="single"/>
      <w:lang w:eastAsia="en-GB"/>
    </w:rPr>
  </w:style>
  <w:style w:type="paragraph" w:customStyle="1" w:styleId="Fait">
    <w:name w:val="Fait à"/>
    <w:basedOn w:val="Normalny"/>
    <w:next w:val="Institutionquisigne"/>
    <w:rsid w:val="00FE6938"/>
    <w:pPr>
      <w:keepNext/>
      <w:spacing w:before="120"/>
      <w:jc w:val="both"/>
    </w:pPr>
    <w:rPr>
      <w:szCs w:val="20"/>
      <w:lang w:eastAsia="en-GB"/>
    </w:rPr>
  </w:style>
  <w:style w:type="paragraph" w:customStyle="1" w:styleId="Institutionquisigne">
    <w:name w:val="Institution qui signe"/>
    <w:basedOn w:val="Normalny"/>
    <w:next w:val="Personnequisigne"/>
    <w:rsid w:val="00FE6938"/>
    <w:pPr>
      <w:keepNext/>
      <w:tabs>
        <w:tab w:val="left" w:pos="4252"/>
      </w:tabs>
      <w:spacing w:before="720"/>
      <w:jc w:val="both"/>
    </w:pPr>
    <w:rPr>
      <w:i/>
      <w:szCs w:val="20"/>
      <w:lang w:eastAsia="en-GB"/>
    </w:rPr>
  </w:style>
  <w:style w:type="paragraph" w:customStyle="1" w:styleId="Personnequisigne">
    <w:name w:val="Personne qui signe"/>
    <w:basedOn w:val="Normalny"/>
    <w:next w:val="Institutionquisigne"/>
    <w:rsid w:val="00FE6938"/>
    <w:pPr>
      <w:tabs>
        <w:tab w:val="left" w:pos="4252"/>
      </w:tabs>
    </w:pPr>
    <w:rPr>
      <w:i/>
      <w:szCs w:val="20"/>
      <w:lang w:eastAsia="en-GB"/>
    </w:rPr>
  </w:style>
  <w:style w:type="paragraph" w:customStyle="1" w:styleId="Formuledadoption">
    <w:name w:val="Formule d'adoption"/>
    <w:basedOn w:val="Normalny"/>
    <w:next w:val="Titrearticle"/>
    <w:rsid w:val="00FE6938"/>
    <w:pPr>
      <w:keepNext/>
      <w:spacing w:before="120" w:after="120"/>
      <w:jc w:val="both"/>
    </w:pPr>
    <w:rPr>
      <w:szCs w:val="20"/>
      <w:lang w:eastAsia="en-GB"/>
    </w:rPr>
  </w:style>
  <w:style w:type="paragraph" w:customStyle="1" w:styleId="Titrearticle">
    <w:name w:val="Titre article"/>
    <w:basedOn w:val="Normalny"/>
    <w:next w:val="Normalny"/>
    <w:rsid w:val="00FE6938"/>
    <w:pPr>
      <w:keepNext/>
      <w:spacing w:before="360" w:after="120"/>
      <w:jc w:val="center"/>
    </w:pPr>
    <w:rPr>
      <w:i/>
      <w:szCs w:val="20"/>
      <w:lang w:eastAsia="en-GB"/>
    </w:rPr>
  </w:style>
  <w:style w:type="paragraph" w:customStyle="1" w:styleId="Default">
    <w:name w:val="Default"/>
    <w:rsid w:val="00FE6938"/>
    <w:pPr>
      <w:widowControl w:val="0"/>
      <w:autoSpaceDE w:val="0"/>
      <w:autoSpaceDN w:val="0"/>
      <w:adjustRightInd w:val="0"/>
    </w:pPr>
    <w:rPr>
      <w:rFonts w:ascii="Arial" w:hAnsi="Arial" w:cs="Arial"/>
      <w:color w:val="000000"/>
      <w:sz w:val="24"/>
      <w:szCs w:val="24"/>
      <w:lang w:val="it-IT" w:eastAsia="it-IT"/>
    </w:rPr>
  </w:style>
  <w:style w:type="paragraph" w:customStyle="1" w:styleId="CM28">
    <w:name w:val="CM28"/>
    <w:basedOn w:val="Default"/>
    <w:next w:val="Default"/>
    <w:rsid w:val="00FE6938"/>
    <w:pPr>
      <w:spacing w:after="250"/>
    </w:pPr>
    <w:rPr>
      <w:color w:val="auto"/>
    </w:rPr>
  </w:style>
  <w:style w:type="paragraph" w:customStyle="1" w:styleId="CM32">
    <w:name w:val="CM32"/>
    <w:basedOn w:val="Default"/>
    <w:next w:val="Default"/>
    <w:rsid w:val="00FE6938"/>
    <w:pPr>
      <w:spacing w:after="483"/>
    </w:pPr>
    <w:rPr>
      <w:color w:val="auto"/>
    </w:rPr>
  </w:style>
  <w:style w:type="paragraph" w:customStyle="1" w:styleId="HeaderLandscape">
    <w:name w:val="HeaderLandscape"/>
    <w:basedOn w:val="Normalny"/>
    <w:rsid w:val="00FE6938"/>
    <w:pPr>
      <w:tabs>
        <w:tab w:val="right" w:pos="14003"/>
      </w:tabs>
      <w:spacing w:before="120" w:after="120"/>
      <w:jc w:val="both"/>
    </w:pPr>
    <w:rPr>
      <w:szCs w:val="20"/>
      <w:lang w:eastAsia="en-GB"/>
    </w:rPr>
  </w:style>
  <w:style w:type="paragraph" w:customStyle="1" w:styleId="NormalCentered">
    <w:name w:val="Normal Centered"/>
    <w:basedOn w:val="Normalny"/>
    <w:rsid w:val="00FE6938"/>
    <w:pPr>
      <w:spacing w:before="120" w:after="120"/>
      <w:jc w:val="center"/>
    </w:pPr>
    <w:rPr>
      <w:szCs w:val="20"/>
      <w:lang w:eastAsia="en-GB"/>
    </w:rPr>
  </w:style>
  <w:style w:type="paragraph" w:customStyle="1" w:styleId="NormalLeft">
    <w:name w:val="Normal Left"/>
    <w:basedOn w:val="Normalny"/>
    <w:rsid w:val="00FE6938"/>
    <w:pPr>
      <w:spacing w:before="120" w:after="120"/>
    </w:pPr>
    <w:rPr>
      <w:szCs w:val="20"/>
      <w:lang w:eastAsia="en-GB"/>
    </w:rPr>
  </w:style>
  <w:style w:type="paragraph" w:customStyle="1" w:styleId="NormalRight">
    <w:name w:val="Normal Right"/>
    <w:basedOn w:val="Normalny"/>
    <w:rsid w:val="00FE6938"/>
    <w:pPr>
      <w:spacing w:before="120" w:after="120"/>
      <w:jc w:val="right"/>
    </w:pPr>
    <w:rPr>
      <w:szCs w:val="20"/>
      <w:lang w:eastAsia="en-GB"/>
    </w:rPr>
  </w:style>
  <w:style w:type="paragraph" w:customStyle="1" w:styleId="QuotedText">
    <w:name w:val="Quoted Text"/>
    <w:basedOn w:val="Normalny"/>
    <w:rsid w:val="00FE6938"/>
    <w:pPr>
      <w:spacing w:before="120" w:after="120"/>
      <w:ind w:left="1417"/>
      <w:jc w:val="both"/>
    </w:pPr>
    <w:rPr>
      <w:szCs w:val="20"/>
      <w:lang w:eastAsia="en-GB"/>
    </w:rPr>
  </w:style>
  <w:style w:type="paragraph" w:customStyle="1" w:styleId="PointDouble0">
    <w:name w:val="PointDouble 0"/>
    <w:basedOn w:val="Normalny"/>
    <w:rsid w:val="00FE6938"/>
    <w:pPr>
      <w:tabs>
        <w:tab w:val="left" w:pos="850"/>
      </w:tabs>
      <w:spacing w:before="120" w:after="120"/>
      <w:ind w:left="1417" w:hanging="1417"/>
      <w:jc w:val="both"/>
    </w:pPr>
    <w:rPr>
      <w:szCs w:val="20"/>
      <w:lang w:eastAsia="en-GB"/>
    </w:rPr>
  </w:style>
  <w:style w:type="paragraph" w:customStyle="1" w:styleId="PointDouble1">
    <w:name w:val="PointDouble 1"/>
    <w:basedOn w:val="Normalny"/>
    <w:rsid w:val="00FE6938"/>
    <w:pPr>
      <w:tabs>
        <w:tab w:val="left" w:pos="1417"/>
      </w:tabs>
      <w:spacing w:before="120" w:after="120"/>
      <w:ind w:left="1984" w:hanging="1134"/>
      <w:jc w:val="both"/>
    </w:pPr>
    <w:rPr>
      <w:szCs w:val="20"/>
      <w:lang w:eastAsia="en-GB"/>
    </w:rPr>
  </w:style>
  <w:style w:type="paragraph" w:customStyle="1" w:styleId="PointDouble2">
    <w:name w:val="PointDouble 2"/>
    <w:basedOn w:val="Normalny"/>
    <w:rsid w:val="00FE6938"/>
    <w:pPr>
      <w:tabs>
        <w:tab w:val="left" w:pos="1984"/>
      </w:tabs>
      <w:spacing w:before="120" w:after="120"/>
      <w:ind w:left="2551" w:hanging="1134"/>
      <w:jc w:val="both"/>
    </w:pPr>
    <w:rPr>
      <w:szCs w:val="20"/>
      <w:lang w:eastAsia="en-GB"/>
    </w:rPr>
  </w:style>
  <w:style w:type="paragraph" w:customStyle="1" w:styleId="PointDouble3">
    <w:name w:val="PointDouble 3"/>
    <w:basedOn w:val="Normalny"/>
    <w:rsid w:val="00FE6938"/>
    <w:pPr>
      <w:tabs>
        <w:tab w:val="left" w:pos="2551"/>
      </w:tabs>
      <w:spacing w:before="120" w:after="120"/>
      <w:ind w:left="3118" w:hanging="1134"/>
      <w:jc w:val="both"/>
    </w:pPr>
    <w:rPr>
      <w:szCs w:val="20"/>
      <w:lang w:eastAsia="en-GB"/>
    </w:rPr>
  </w:style>
  <w:style w:type="paragraph" w:customStyle="1" w:styleId="PointDouble4">
    <w:name w:val="PointDouble 4"/>
    <w:basedOn w:val="Normalny"/>
    <w:rsid w:val="00FE6938"/>
    <w:pPr>
      <w:tabs>
        <w:tab w:val="left" w:pos="3118"/>
      </w:tabs>
      <w:spacing w:before="120" w:after="120"/>
      <w:ind w:left="3685" w:hanging="1134"/>
      <w:jc w:val="both"/>
    </w:pPr>
    <w:rPr>
      <w:szCs w:val="20"/>
      <w:lang w:eastAsia="en-GB"/>
    </w:rPr>
  </w:style>
  <w:style w:type="paragraph" w:customStyle="1" w:styleId="PointTriple0">
    <w:name w:val="PointTriple 0"/>
    <w:basedOn w:val="Normalny"/>
    <w:rsid w:val="00FE6938"/>
    <w:pPr>
      <w:tabs>
        <w:tab w:val="left" w:pos="850"/>
        <w:tab w:val="left" w:pos="1417"/>
      </w:tabs>
      <w:spacing w:before="120" w:after="120"/>
      <w:ind w:left="1984" w:hanging="1984"/>
      <w:jc w:val="both"/>
    </w:pPr>
    <w:rPr>
      <w:szCs w:val="20"/>
      <w:lang w:eastAsia="en-GB"/>
    </w:rPr>
  </w:style>
  <w:style w:type="paragraph" w:customStyle="1" w:styleId="PointTriple1">
    <w:name w:val="PointTriple 1"/>
    <w:basedOn w:val="Normalny"/>
    <w:rsid w:val="00FE6938"/>
    <w:pPr>
      <w:tabs>
        <w:tab w:val="left" w:pos="1417"/>
        <w:tab w:val="left" w:pos="1984"/>
      </w:tabs>
      <w:spacing w:before="120" w:after="120"/>
      <w:ind w:left="2551" w:hanging="1701"/>
      <w:jc w:val="both"/>
    </w:pPr>
    <w:rPr>
      <w:szCs w:val="20"/>
      <w:lang w:eastAsia="en-GB"/>
    </w:rPr>
  </w:style>
  <w:style w:type="paragraph" w:customStyle="1" w:styleId="PointTriple2">
    <w:name w:val="PointTriple 2"/>
    <w:basedOn w:val="Normalny"/>
    <w:rsid w:val="00FE6938"/>
    <w:pPr>
      <w:tabs>
        <w:tab w:val="left" w:pos="1984"/>
        <w:tab w:val="left" w:pos="2551"/>
      </w:tabs>
      <w:spacing w:before="120" w:after="120"/>
      <w:ind w:left="3118" w:hanging="1701"/>
      <w:jc w:val="both"/>
    </w:pPr>
    <w:rPr>
      <w:szCs w:val="20"/>
      <w:lang w:eastAsia="en-GB"/>
    </w:rPr>
  </w:style>
  <w:style w:type="paragraph" w:customStyle="1" w:styleId="PointTriple3">
    <w:name w:val="PointTriple 3"/>
    <w:basedOn w:val="Normalny"/>
    <w:rsid w:val="00FE6938"/>
    <w:pPr>
      <w:tabs>
        <w:tab w:val="left" w:pos="2551"/>
        <w:tab w:val="left" w:pos="3118"/>
      </w:tabs>
      <w:spacing w:before="120" w:after="120"/>
      <w:ind w:left="3685" w:hanging="1701"/>
      <w:jc w:val="both"/>
    </w:pPr>
    <w:rPr>
      <w:szCs w:val="20"/>
      <w:lang w:eastAsia="en-GB"/>
    </w:rPr>
  </w:style>
  <w:style w:type="paragraph" w:customStyle="1" w:styleId="PointTriple4">
    <w:name w:val="PointTriple 4"/>
    <w:basedOn w:val="Normalny"/>
    <w:rsid w:val="00FE6938"/>
    <w:pPr>
      <w:tabs>
        <w:tab w:val="left" w:pos="3118"/>
        <w:tab w:val="left" w:pos="3685"/>
      </w:tabs>
      <w:spacing w:before="120" w:after="120"/>
      <w:ind w:left="4252" w:hanging="1701"/>
      <w:jc w:val="both"/>
    </w:pPr>
    <w:rPr>
      <w:szCs w:val="20"/>
      <w:lang w:eastAsia="en-GB"/>
    </w:rPr>
  </w:style>
  <w:style w:type="paragraph" w:customStyle="1" w:styleId="NumPar1">
    <w:name w:val="NumPar 1"/>
    <w:basedOn w:val="Normalny"/>
    <w:next w:val="Text1"/>
    <w:rsid w:val="00FE6938"/>
    <w:pPr>
      <w:numPr>
        <w:numId w:val="22"/>
      </w:numPr>
      <w:spacing w:before="120" w:after="120"/>
      <w:jc w:val="both"/>
    </w:pPr>
    <w:rPr>
      <w:szCs w:val="20"/>
      <w:lang w:eastAsia="zh-CN"/>
    </w:rPr>
  </w:style>
  <w:style w:type="paragraph" w:customStyle="1" w:styleId="NumPar2">
    <w:name w:val="NumPar 2"/>
    <w:basedOn w:val="Normalny"/>
    <w:next w:val="Text2"/>
    <w:rsid w:val="00FE6938"/>
    <w:pPr>
      <w:numPr>
        <w:ilvl w:val="1"/>
        <w:numId w:val="22"/>
      </w:numPr>
      <w:spacing w:before="120" w:after="120"/>
      <w:jc w:val="both"/>
    </w:pPr>
    <w:rPr>
      <w:szCs w:val="20"/>
      <w:lang w:eastAsia="zh-CN"/>
    </w:rPr>
  </w:style>
  <w:style w:type="paragraph" w:customStyle="1" w:styleId="NumPar3">
    <w:name w:val="NumPar 3"/>
    <w:basedOn w:val="Normalny"/>
    <w:next w:val="Text3"/>
    <w:rsid w:val="00FE6938"/>
    <w:pPr>
      <w:numPr>
        <w:ilvl w:val="2"/>
        <w:numId w:val="22"/>
      </w:numPr>
      <w:spacing w:before="120" w:after="120"/>
      <w:jc w:val="both"/>
    </w:pPr>
    <w:rPr>
      <w:szCs w:val="20"/>
      <w:lang w:eastAsia="zh-CN"/>
    </w:rPr>
  </w:style>
  <w:style w:type="paragraph" w:customStyle="1" w:styleId="NumPar4">
    <w:name w:val="NumPar 4"/>
    <w:basedOn w:val="Normalny"/>
    <w:next w:val="Text4"/>
    <w:rsid w:val="00FE6938"/>
    <w:pPr>
      <w:numPr>
        <w:ilvl w:val="3"/>
        <w:numId w:val="22"/>
      </w:numPr>
      <w:spacing w:before="120" w:after="120"/>
      <w:jc w:val="both"/>
    </w:pPr>
    <w:rPr>
      <w:szCs w:val="20"/>
      <w:lang w:eastAsia="zh-CN"/>
    </w:rPr>
  </w:style>
  <w:style w:type="paragraph" w:customStyle="1" w:styleId="ManualNumPar2">
    <w:name w:val="Manual NumPar 2"/>
    <w:basedOn w:val="Normalny"/>
    <w:next w:val="Text2"/>
    <w:rsid w:val="00FE6938"/>
    <w:pPr>
      <w:spacing w:before="120" w:after="120"/>
      <w:ind w:left="850" w:hanging="850"/>
      <w:jc w:val="both"/>
    </w:pPr>
    <w:rPr>
      <w:szCs w:val="20"/>
      <w:lang w:eastAsia="en-GB"/>
    </w:rPr>
  </w:style>
  <w:style w:type="paragraph" w:customStyle="1" w:styleId="ManualNumPar3">
    <w:name w:val="Manual NumPar 3"/>
    <w:basedOn w:val="Normalny"/>
    <w:next w:val="Text3"/>
    <w:rsid w:val="00FE6938"/>
    <w:pPr>
      <w:spacing w:before="120" w:after="120"/>
      <w:ind w:left="850" w:hanging="850"/>
      <w:jc w:val="both"/>
    </w:pPr>
    <w:rPr>
      <w:szCs w:val="20"/>
      <w:lang w:eastAsia="en-GB"/>
    </w:rPr>
  </w:style>
  <w:style w:type="paragraph" w:customStyle="1" w:styleId="ManualNumPar4">
    <w:name w:val="Manual NumPar 4"/>
    <w:basedOn w:val="Normalny"/>
    <w:next w:val="Text4"/>
    <w:rsid w:val="00FE6938"/>
    <w:pPr>
      <w:spacing w:before="120" w:after="120"/>
      <w:ind w:left="850" w:hanging="850"/>
      <w:jc w:val="both"/>
    </w:pPr>
    <w:rPr>
      <w:szCs w:val="20"/>
      <w:lang w:eastAsia="en-GB"/>
    </w:rPr>
  </w:style>
  <w:style w:type="paragraph" w:customStyle="1" w:styleId="QuotedNumPar">
    <w:name w:val="Quoted NumPar"/>
    <w:basedOn w:val="Normalny"/>
    <w:rsid w:val="00FE6938"/>
    <w:pPr>
      <w:spacing w:before="120" w:after="120"/>
      <w:ind w:left="1417" w:hanging="567"/>
      <w:jc w:val="both"/>
    </w:pPr>
    <w:rPr>
      <w:szCs w:val="20"/>
      <w:lang w:eastAsia="en-GB"/>
    </w:rPr>
  </w:style>
  <w:style w:type="paragraph" w:customStyle="1" w:styleId="ChapterTitle">
    <w:name w:val="ChapterTitle"/>
    <w:basedOn w:val="Normalny"/>
    <w:next w:val="Normalny"/>
    <w:rsid w:val="00FE6938"/>
    <w:pPr>
      <w:keepNext/>
      <w:spacing w:before="120" w:after="360"/>
      <w:jc w:val="center"/>
    </w:pPr>
    <w:rPr>
      <w:b/>
      <w:sz w:val="32"/>
      <w:szCs w:val="20"/>
      <w:lang w:eastAsia="en-GB"/>
    </w:rPr>
  </w:style>
  <w:style w:type="paragraph" w:customStyle="1" w:styleId="PartTitle">
    <w:name w:val="PartTitle"/>
    <w:basedOn w:val="Normalny"/>
    <w:next w:val="ChapterTitle"/>
    <w:rsid w:val="00FE6938"/>
    <w:pPr>
      <w:keepNext/>
      <w:pageBreakBefore/>
      <w:spacing w:before="120" w:after="360"/>
      <w:jc w:val="center"/>
    </w:pPr>
    <w:rPr>
      <w:b/>
      <w:sz w:val="36"/>
      <w:szCs w:val="20"/>
      <w:lang w:eastAsia="en-GB"/>
    </w:rPr>
  </w:style>
  <w:style w:type="paragraph" w:customStyle="1" w:styleId="SectionTitle">
    <w:name w:val="SectionTitle"/>
    <w:basedOn w:val="Normalny"/>
    <w:next w:val="Nagwek1"/>
    <w:rsid w:val="00FE6938"/>
    <w:pPr>
      <w:keepNext/>
      <w:spacing w:before="120" w:after="360"/>
      <w:jc w:val="center"/>
    </w:pPr>
    <w:rPr>
      <w:b/>
      <w:smallCaps/>
      <w:sz w:val="28"/>
      <w:szCs w:val="20"/>
      <w:lang w:eastAsia="en-GB"/>
    </w:rPr>
  </w:style>
  <w:style w:type="paragraph" w:styleId="Nagwekspisutreci">
    <w:name w:val="TOC Heading"/>
    <w:basedOn w:val="Normalny"/>
    <w:next w:val="Normalny"/>
    <w:qFormat/>
    <w:rsid w:val="00FE6938"/>
    <w:pPr>
      <w:spacing w:before="120" w:after="240"/>
      <w:jc w:val="center"/>
    </w:pPr>
    <w:rPr>
      <w:b/>
      <w:sz w:val="28"/>
      <w:szCs w:val="20"/>
      <w:lang w:eastAsia="en-GB"/>
    </w:rPr>
  </w:style>
  <w:style w:type="paragraph" w:styleId="Listapunktowana">
    <w:name w:val="List Bullet"/>
    <w:basedOn w:val="Normalny"/>
    <w:semiHidden/>
    <w:rsid w:val="00FE6938"/>
    <w:pPr>
      <w:numPr>
        <w:numId w:val="7"/>
      </w:numPr>
      <w:spacing w:before="120" w:after="120"/>
      <w:jc w:val="both"/>
    </w:pPr>
    <w:rPr>
      <w:szCs w:val="20"/>
      <w:lang w:eastAsia="en-GB"/>
    </w:rPr>
  </w:style>
  <w:style w:type="paragraph" w:customStyle="1" w:styleId="ListBullet1">
    <w:name w:val="List Bullet 1"/>
    <w:basedOn w:val="Normalny"/>
    <w:rsid w:val="00FE6938"/>
    <w:pPr>
      <w:numPr>
        <w:numId w:val="8"/>
      </w:numPr>
      <w:spacing w:before="120" w:after="120"/>
      <w:jc w:val="both"/>
    </w:pPr>
    <w:rPr>
      <w:szCs w:val="20"/>
      <w:lang w:eastAsia="en-GB"/>
    </w:rPr>
  </w:style>
  <w:style w:type="paragraph" w:styleId="Listapunktowana2">
    <w:name w:val="List Bullet 2"/>
    <w:basedOn w:val="Normalny"/>
    <w:semiHidden/>
    <w:rsid w:val="00FE6938"/>
    <w:pPr>
      <w:numPr>
        <w:numId w:val="9"/>
      </w:numPr>
      <w:spacing w:before="120" w:after="120"/>
      <w:jc w:val="both"/>
    </w:pPr>
    <w:rPr>
      <w:szCs w:val="20"/>
      <w:lang w:eastAsia="en-GB"/>
    </w:rPr>
  </w:style>
  <w:style w:type="paragraph" w:styleId="Listapunktowana3">
    <w:name w:val="List Bullet 3"/>
    <w:basedOn w:val="Normalny"/>
    <w:semiHidden/>
    <w:rsid w:val="00FE6938"/>
    <w:pPr>
      <w:numPr>
        <w:numId w:val="10"/>
      </w:numPr>
      <w:spacing w:before="120" w:after="120"/>
      <w:jc w:val="both"/>
    </w:pPr>
    <w:rPr>
      <w:szCs w:val="20"/>
      <w:lang w:eastAsia="en-GB"/>
    </w:rPr>
  </w:style>
  <w:style w:type="paragraph" w:styleId="Listapunktowana4">
    <w:name w:val="List Bullet 4"/>
    <w:basedOn w:val="Normalny"/>
    <w:semiHidden/>
    <w:rsid w:val="00FE6938"/>
    <w:pPr>
      <w:numPr>
        <w:numId w:val="11"/>
      </w:numPr>
      <w:spacing w:before="120" w:after="120"/>
      <w:jc w:val="both"/>
    </w:pPr>
    <w:rPr>
      <w:szCs w:val="20"/>
      <w:lang w:eastAsia="en-GB"/>
    </w:rPr>
  </w:style>
  <w:style w:type="paragraph" w:customStyle="1" w:styleId="ListDash">
    <w:name w:val="List Dash"/>
    <w:basedOn w:val="Normalny"/>
    <w:rsid w:val="00FE6938"/>
    <w:pPr>
      <w:numPr>
        <w:numId w:val="12"/>
      </w:numPr>
      <w:spacing w:before="120" w:after="120"/>
      <w:jc w:val="both"/>
    </w:pPr>
    <w:rPr>
      <w:szCs w:val="20"/>
      <w:lang w:eastAsia="en-GB"/>
    </w:rPr>
  </w:style>
  <w:style w:type="paragraph" w:customStyle="1" w:styleId="ListDash1">
    <w:name w:val="List Dash 1"/>
    <w:basedOn w:val="Normalny"/>
    <w:rsid w:val="00FE6938"/>
    <w:pPr>
      <w:numPr>
        <w:numId w:val="13"/>
      </w:numPr>
      <w:spacing w:before="120" w:after="120"/>
      <w:jc w:val="both"/>
    </w:pPr>
    <w:rPr>
      <w:szCs w:val="20"/>
      <w:lang w:eastAsia="en-GB"/>
    </w:rPr>
  </w:style>
  <w:style w:type="paragraph" w:customStyle="1" w:styleId="ListDash2">
    <w:name w:val="List Dash 2"/>
    <w:basedOn w:val="Normalny"/>
    <w:rsid w:val="00FE6938"/>
    <w:pPr>
      <w:numPr>
        <w:numId w:val="14"/>
      </w:numPr>
      <w:spacing w:before="120" w:after="120"/>
      <w:jc w:val="both"/>
    </w:pPr>
    <w:rPr>
      <w:szCs w:val="20"/>
      <w:lang w:eastAsia="en-GB"/>
    </w:rPr>
  </w:style>
  <w:style w:type="paragraph" w:customStyle="1" w:styleId="ListDash3">
    <w:name w:val="List Dash 3"/>
    <w:basedOn w:val="Normalny"/>
    <w:rsid w:val="00FE6938"/>
    <w:pPr>
      <w:numPr>
        <w:numId w:val="15"/>
      </w:numPr>
      <w:spacing w:before="120" w:after="120"/>
      <w:jc w:val="both"/>
    </w:pPr>
    <w:rPr>
      <w:szCs w:val="20"/>
      <w:lang w:eastAsia="en-GB"/>
    </w:rPr>
  </w:style>
  <w:style w:type="paragraph" w:customStyle="1" w:styleId="ListDash4">
    <w:name w:val="List Dash 4"/>
    <w:basedOn w:val="Normalny"/>
    <w:rsid w:val="00FE6938"/>
    <w:pPr>
      <w:numPr>
        <w:numId w:val="16"/>
      </w:numPr>
      <w:spacing w:before="120" w:after="120"/>
      <w:jc w:val="both"/>
    </w:pPr>
    <w:rPr>
      <w:szCs w:val="20"/>
      <w:lang w:eastAsia="en-GB"/>
    </w:rPr>
  </w:style>
  <w:style w:type="paragraph" w:styleId="Listanumerowana">
    <w:name w:val="List Number"/>
    <w:basedOn w:val="Normalny"/>
    <w:semiHidden/>
    <w:rsid w:val="00FE6938"/>
    <w:pPr>
      <w:numPr>
        <w:numId w:val="21"/>
      </w:numPr>
      <w:spacing w:before="120" w:after="120"/>
      <w:jc w:val="both"/>
    </w:pPr>
    <w:rPr>
      <w:szCs w:val="20"/>
      <w:lang w:eastAsia="en-GB"/>
    </w:rPr>
  </w:style>
  <w:style w:type="paragraph" w:customStyle="1" w:styleId="ListNumber1">
    <w:name w:val="List Number 1"/>
    <w:basedOn w:val="Text1"/>
    <w:rsid w:val="00FE6938"/>
    <w:pPr>
      <w:numPr>
        <w:numId w:val="19"/>
      </w:numPr>
    </w:pPr>
    <w:rPr>
      <w:lang w:eastAsia="zh-CN"/>
    </w:rPr>
  </w:style>
  <w:style w:type="paragraph" w:styleId="Listanumerowana2">
    <w:name w:val="List Number 2"/>
    <w:basedOn w:val="Normalny"/>
    <w:semiHidden/>
    <w:rsid w:val="00FE6938"/>
    <w:pPr>
      <w:numPr>
        <w:numId w:val="20"/>
      </w:numPr>
      <w:spacing w:before="120" w:after="120"/>
      <w:jc w:val="both"/>
    </w:pPr>
    <w:rPr>
      <w:szCs w:val="20"/>
      <w:lang w:eastAsia="zh-CN"/>
    </w:rPr>
  </w:style>
  <w:style w:type="paragraph" w:styleId="Listanumerowana3">
    <w:name w:val="List Number 3"/>
    <w:basedOn w:val="Normalny"/>
    <w:semiHidden/>
    <w:rsid w:val="00FE6938"/>
    <w:pPr>
      <w:numPr>
        <w:numId w:val="17"/>
      </w:numPr>
      <w:spacing w:before="120" w:after="120"/>
      <w:jc w:val="both"/>
    </w:pPr>
    <w:rPr>
      <w:szCs w:val="20"/>
      <w:lang w:eastAsia="en-GB"/>
    </w:rPr>
  </w:style>
  <w:style w:type="paragraph" w:styleId="Listanumerowana4">
    <w:name w:val="List Number 4"/>
    <w:basedOn w:val="Normalny"/>
    <w:semiHidden/>
    <w:rsid w:val="00FE6938"/>
    <w:pPr>
      <w:numPr>
        <w:numId w:val="18"/>
      </w:numPr>
      <w:spacing w:before="120" w:after="120"/>
      <w:jc w:val="both"/>
    </w:pPr>
    <w:rPr>
      <w:szCs w:val="20"/>
      <w:lang w:eastAsia="en-GB"/>
    </w:rPr>
  </w:style>
  <w:style w:type="paragraph" w:customStyle="1" w:styleId="ListNumberLevel2">
    <w:name w:val="List Number (Level 2)"/>
    <w:basedOn w:val="Normalny"/>
    <w:rsid w:val="00FE6938"/>
    <w:pPr>
      <w:numPr>
        <w:ilvl w:val="1"/>
        <w:numId w:val="21"/>
      </w:numPr>
      <w:spacing w:before="120" w:after="120"/>
      <w:jc w:val="both"/>
    </w:pPr>
    <w:rPr>
      <w:szCs w:val="20"/>
      <w:lang w:eastAsia="en-GB"/>
    </w:rPr>
  </w:style>
  <w:style w:type="paragraph" w:customStyle="1" w:styleId="ListNumber1Level2">
    <w:name w:val="List Number 1 (Level 2)"/>
    <w:basedOn w:val="Text1"/>
    <w:rsid w:val="00FE6938"/>
    <w:pPr>
      <w:numPr>
        <w:ilvl w:val="1"/>
        <w:numId w:val="19"/>
      </w:numPr>
    </w:pPr>
    <w:rPr>
      <w:lang w:eastAsia="en-GB"/>
    </w:rPr>
  </w:style>
  <w:style w:type="paragraph" w:customStyle="1" w:styleId="ListNumber2Level2">
    <w:name w:val="List Number 2 (Level 2)"/>
    <w:basedOn w:val="Text2"/>
    <w:rsid w:val="00FE6938"/>
    <w:pPr>
      <w:numPr>
        <w:ilvl w:val="1"/>
        <w:numId w:val="20"/>
      </w:numPr>
    </w:pPr>
    <w:rPr>
      <w:lang w:eastAsia="en-GB"/>
    </w:rPr>
  </w:style>
  <w:style w:type="paragraph" w:customStyle="1" w:styleId="ListNumber3Level2">
    <w:name w:val="List Number 3 (Level 2)"/>
    <w:basedOn w:val="Text3"/>
    <w:rsid w:val="00FE6938"/>
    <w:pPr>
      <w:numPr>
        <w:ilvl w:val="1"/>
        <w:numId w:val="17"/>
      </w:numPr>
    </w:pPr>
    <w:rPr>
      <w:lang w:eastAsia="en-GB"/>
    </w:rPr>
  </w:style>
  <w:style w:type="paragraph" w:customStyle="1" w:styleId="ListNumber4Level2">
    <w:name w:val="List Number 4 (Level 2)"/>
    <w:basedOn w:val="Text4"/>
    <w:rsid w:val="00FE6938"/>
    <w:pPr>
      <w:numPr>
        <w:ilvl w:val="1"/>
        <w:numId w:val="18"/>
      </w:numPr>
    </w:pPr>
    <w:rPr>
      <w:lang w:eastAsia="en-GB"/>
    </w:rPr>
  </w:style>
  <w:style w:type="paragraph" w:customStyle="1" w:styleId="ListNumberLevel3">
    <w:name w:val="List Number (Level 3)"/>
    <w:basedOn w:val="Normalny"/>
    <w:rsid w:val="00FE6938"/>
    <w:pPr>
      <w:numPr>
        <w:ilvl w:val="2"/>
        <w:numId w:val="21"/>
      </w:numPr>
      <w:spacing w:before="120" w:after="120"/>
      <w:jc w:val="both"/>
    </w:pPr>
    <w:rPr>
      <w:szCs w:val="20"/>
      <w:lang w:eastAsia="zh-CN"/>
    </w:rPr>
  </w:style>
  <w:style w:type="paragraph" w:customStyle="1" w:styleId="ListNumber1Level3">
    <w:name w:val="List Number 1 (Level 3)"/>
    <w:basedOn w:val="Text1"/>
    <w:rsid w:val="00FE6938"/>
    <w:pPr>
      <w:numPr>
        <w:ilvl w:val="2"/>
        <w:numId w:val="19"/>
      </w:numPr>
    </w:pPr>
    <w:rPr>
      <w:lang w:eastAsia="en-GB"/>
    </w:rPr>
  </w:style>
  <w:style w:type="paragraph" w:customStyle="1" w:styleId="ListNumber2Level3">
    <w:name w:val="List Number 2 (Level 3)"/>
    <w:basedOn w:val="Text2"/>
    <w:rsid w:val="00FE6938"/>
    <w:pPr>
      <w:numPr>
        <w:ilvl w:val="2"/>
        <w:numId w:val="20"/>
      </w:numPr>
    </w:pPr>
    <w:rPr>
      <w:lang w:eastAsia="en-GB"/>
    </w:rPr>
  </w:style>
  <w:style w:type="paragraph" w:customStyle="1" w:styleId="ListNumber3Level3">
    <w:name w:val="List Number 3 (Level 3)"/>
    <w:basedOn w:val="Text3"/>
    <w:rsid w:val="00FE6938"/>
    <w:pPr>
      <w:numPr>
        <w:ilvl w:val="2"/>
        <w:numId w:val="17"/>
      </w:numPr>
    </w:pPr>
    <w:rPr>
      <w:lang w:eastAsia="en-GB"/>
    </w:rPr>
  </w:style>
  <w:style w:type="paragraph" w:customStyle="1" w:styleId="ListNumber4Level3">
    <w:name w:val="List Number 4 (Level 3)"/>
    <w:basedOn w:val="Text4"/>
    <w:rsid w:val="00FE6938"/>
    <w:pPr>
      <w:numPr>
        <w:ilvl w:val="2"/>
        <w:numId w:val="18"/>
      </w:numPr>
    </w:pPr>
    <w:rPr>
      <w:lang w:eastAsia="en-GB"/>
    </w:rPr>
  </w:style>
  <w:style w:type="paragraph" w:customStyle="1" w:styleId="ListNumberLevel4">
    <w:name w:val="List Number (Level 4)"/>
    <w:basedOn w:val="Normalny"/>
    <w:rsid w:val="00FE6938"/>
    <w:pPr>
      <w:numPr>
        <w:ilvl w:val="3"/>
        <w:numId w:val="21"/>
      </w:numPr>
      <w:spacing w:before="120" w:after="120"/>
      <w:jc w:val="both"/>
    </w:pPr>
    <w:rPr>
      <w:szCs w:val="20"/>
      <w:lang w:eastAsia="en-GB"/>
    </w:rPr>
  </w:style>
  <w:style w:type="paragraph" w:customStyle="1" w:styleId="ListNumber1Level4">
    <w:name w:val="List Number 1 (Level 4)"/>
    <w:basedOn w:val="Text1"/>
    <w:rsid w:val="00FE6938"/>
    <w:pPr>
      <w:numPr>
        <w:ilvl w:val="3"/>
        <w:numId w:val="19"/>
      </w:numPr>
    </w:pPr>
    <w:rPr>
      <w:lang w:eastAsia="en-GB"/>
    </w:rPr>
  </w:style>
  <w:style w:type="paragraph" w:customStyle="1" w:styleId="ListNumber2Level4">
    <w:name w:val="List Number 2 (Level 4)"/>
    <w:basedOn w:val="Text2"/>
    <w:rsid w:val="00FE6938"/>
    <w:pPr>
      <w:numPr>
        <w:ilvl w:val="3"/>
        <w:numId w:val="20"/>
      </w:numPr>
    </w:pPr>
    <w:rPr>
      <w:lang w:eastAsia="en-GB"/>
    </w:rPr>
  </w:style>
  <w:style w:type="paragraph" w:customStyle="1" w:styleId="ListNumber3Level4">
    <w:name w:val="List Number 3 (Level 4)"/>
    <w:basedOn w:val="Text3"/>
    <w:rsid w:val="00FE6938"/>
    <w:pPr>
      <w:numPr>
        <w:ilvl w:val="3"/>
        <w:numId w:val="17"/>
      </w:numPr>
    </w:pPr>
    <w:rPr>
      <w:lang w:eastAsia="en-GB"/>
    </w:rPr>
  </w:style>
  <w:style w:type="paragraph" w:customStyle="1" w:styleId="ListNumber4Level4">
    <w:name w:val="List Number 4 (Level 4)"/>
    <w:basedOn w:val="Text4"/>
    <w:rsid w:val="00FE6938"/>
    <w:pPr>
      <w:numPr>
        <w:ilvl w:val="3"/>
        <w:numId w:val="18"/>
      </w:numPr>
    </w:pPr>
    <w:rPr>
      <w:lang w:eastAsia="en-GB"/>
    </w:rPr>
  </w:style>
  <w:style w:type="paragraph" w:customStyle="1" w:styleId="TableTitle">
    <w:name w:val="Table Title"/>
    <w:basedOn w:val="Normalny"/>
    <w:next w:val="Normalny"/>
    <w:rsid w:val="00FE6938"/>
    <w:pPr>
      <w:spacing w:before="120" w:after="120"/>
      <w:jc w:val="center"/>
    </w:pPr>
    <w:rPr>
      <w:b/>
      <w:szCs w:val="20"/>
      <w:lang w:eastAsia="en-GB"/>
    </w:rPr>
  </w:style>
  <w:style w:type="character" w:customStyle="1" w:styleId="Marker">
    <w:name w:val="Marker"/>
    <w:rsid w:val="00FE6938"/>
    <w:rPr>
      <w:rFonts w:cs="Times New Roman"/>
      <w:color w:val="0000FF"/>
    </w:rPr>
  </w:style>
  <w:style w:type="character" w:customStyle="1" w:styleId="Marker1">
    <w:name w:val="Marker1"/>
    <w:rsid w:val="00FE6938"/>
    <w:rPr>
      <w:rFonts w:cs="Times New Roman"/>
      <w:color w:val="008000"/>
    </w:rPr>
  </w:style>
  <w:style w:type="character" w:customStyle="1" w:styleId="Marker2">
    <w:name w:val="Marker2"/>
    <w:rsid w:val="00FE6938"/>
    <w:rPr>
      <w:rFonts w:cs="Times New Roman"/>
      <w:color w:val="FF0000"/>
    </w:rPr>
  </w:style>
  <w:style w:type="paragraph" w:customStyle="1" w:styleId="Annexetitreexposglobal">
    <w:name w:val="Annexe titre (exposé global)"/>
    <w:basedOn w:val="Normalny"/>
    <w:next w:val="Normalny"/>
    <w:rsid w:val="00FE6938"/>
    <w:pPr>
      <w:spacing w:before="120" w:after="120"/>
      <w:jc w:val="center"/>
    </w:pPr>
    <w:rPr>
      <w:b/>
      <w:szCs w:val="20"/>
      <w:u w:val="single"/>
      <w:lang w:eastAsia="en-GB"/>
    </w:rPr>
  </w:style>
  <w:style w:type="paragraph" w:customStyle="1" w:styleId="Annexetitreexpos">
    <w:name w:val="Annexe titre (exposé)"/>
    <w:basedOn w:val="Normalny"/>
    <w:next w:val="Normalny"/>
    <w:rsid w:val="00FE6938"/>
    <w:pPr>
      <w:spacing w:before="120" w:after="120"/>
      <w:jc w:val="center"/>
    </w:pPr>
    <w:rPr>
      <w:b/>
      <w:szCs w:val="20"/>
      <w:u w:val="single"/>
      <w:lang w:eastAsia="en-GB"/>
    </w:rPr>
  </w:style>
  <w:style w:type="paragraph" w:customStyle="1" w:styleId="Annexetitrefichefinacte">
    <w:name w:val="Annexe titre (fiche fin. acte)"/>
    <w:basedOn w:val="Normalny"/>
    <w:next w:val="Normalny"/>
    <w:rsid w:val="00FE6938"/>
    <w:pPr>
      <w:spacing w:before="120" w:after="120"/>
      <w:jc w:val="center"/>
    </w:pPr>
    <w:rPr>
      <w:b/>
      <w:szCs w:val="20"/>
      <w:u w:val="single"/>
      <w:lang w:eastAsia="en-GB"/>
    </w:rPr>
  </w:style>
  <w:style w:type="paragraph" w:customStyle="1" w:styleId="Annexetitrefichefinglobale">
    <w:name w:val="Annexe titre (fiche fin. globale)"/>
    <w:basedOn w:val="Normalny"/>
    <w:next w:val="Normalny"/>
    <w:rsid w:val="00FE6938"/>
    <w:pPr>
      <w:spacing w:before="120" w:after="120"/>
      <w:jc w:val="center"/>
    </w:pPr>
    <w:rPr>
      <w:b/>
      <w:szCs w:val="20"/>
      <w:u w:val="single"/>
      <w:lang w:eastAsia="en-GB"/>
    </w:rPr>
  </w:style>
  <w:style w:type="paragraph" w:customStyle="1" w:styleId="Annexetitreglobale">
    <w:name w:val="Annexe titre (globale)"/>
    <w:basedOn w:val="Normalny"/>
    <w:next w:val="Normalny"/>
    <w:rsid w:val="00FE6938"/>
    <w:pPr>
      <w:spacing w:before="120" w:after="120"/>
      <w:jc w:val="center"/>
    </w:pPr>
    <w:rPr>
      <w:b/>
      <w:szCs w:val="20"/>
      <w:u w:val="single"/>
      <w:lang w:eastAsia="en-GB"/>
    </w:rPr>
  </w:style>
  <w:style w:type="paragraph" w:customStyle="1" w:styleId="Applicationdirecte">
    <w:name w:val="Application directe"/>
    <w:basedOn w:val="Normalny"/>
    <w:next w:val="Fait"/>
    <w:rsid w:val="00FE6938"/>
    <w:pPr>
      <w:spacing w:before="480" w:after="120"/>
      <w:jc w:val="both"/>
    </w:pPr>
    <w:rPr>
      <w:szCs w:val="20"/>
      <w:lang w:eastAsia="en-GB"/>
    </w:rPr>
  </w:style>
  <w:style w:type="paragraph" w:customStyle="1" w:styleId="Avertissementtitre">
    <w:name w:val="Avertissement titre"/>
    <w:basedOn w:val="Normalny"/>
    <w:next w:val="Normalny"/>
    <w:rsid w:val="00FE6938"/>
    <w:pPr>
      <w:keepNext/>
      <w:spacing w:before="480" w:after="120"/>
      <w:jc w:val="both"/>
    </w:pPr>
    <w:rPr>
      <w:szCs w:val="20"/>
      <w:u w:val="single"/>
      <w:lang w:eastAsia="en-GB"/>
    </w:rPr>
  </w:style>
  <w:style w:type="paragraph" w:customStyle="1" w:styleId="Confidence">
    <w:name w:val="Confidence"/>
    <w:basedOn w:val="Normalny"/>
    <w:next w:val="Normalny"/>
    <w:rsid w:val="00FE6938"/>
    <w:pPr>
      <w:spacing w:before="360" w:after="120"/>
      <w:jc w:val="center"/>
    </w:pPr>
    <w:rPr>
      <w:szCs w:val="20"/>
      <w:lang w:eastAsia="en-GB"/>
    </w:rPr>
  </w:style>
  <w:style w:type="paragraph" w:customStyle="1" w:styleId="Confidentialit">
    <w:name w:val="Confidentialité"/>
    <w:basedOn w:val="Normalny"/>
    <w:next w:val="Statut"/>
    <w:rsid w:val="00FE6938"/>
    <w:pPr>
      <w:spacing w:before="240" w:after="240"/>
      <w:ind w:left="5103"/>
      <w:jc w:val="both"/>
    </w:pPr>
    <w:rPr>
      <w:szCs w:val="20"/>
      <w:u w:val="single"/>
      <w:lang w:eastAsia="en-GB"/>
    </w:rPr>
  </w:style>
  <w:style w:type="paragraph" w:customStyle="1" w:styleId="Statut">
    <w:name w:val="Statut"/>
    <w:basedOn w:val="Normalny"/>
    <w:next w:val="Typedudocument"/>
    <w:rsid w:val="00FE6938"/>
    <w:pPr>
      <w:spacing w:before="360"/>
      <w:jc w:val="center"/>
    </w:pPr>
    <w:rPr>
      <w:szCs w:val="20"/>
      <w:lang w:eastAsia="en-GB"/>
    </w:rPr>
  </w:style>
  <w:style w:type="paragraph" w:customStyle="1" w:styleId="Typedudocument">
    <w:name w:val="Type du document"/>
    <w:basedOn w:val="Normalny"/>
    <w:next w:val="Datedadoption"/>
    <w:rsid w:val="00FE6938"/>
    <w:pPr>
      <w:spacing w:before="360"/>
      <w:jc w:val="center"/>
    </w:pPr>
    <w:rPr>
      <w:b/>
      <w:szCs w:val="20"/>
      <w:lang w:eastAsia="en-GB"/>
    </w:rPr>
  </w:style>
  <w:style w:type="paragraph" w:customStyle="1" w:styleId="Datedadoption">
    <w:name w:val="Date d'adoption"/>
    <w:basedOn w:val="Normalny"/>
    <w:next w:val="Titreobjet"/>
    <w:rsid w:val="00FE6938"/>
    <w:pPr>
      <w:spacing w:before="360"/>
      <w:jc w:val="center"/>
    </w:pPr>
    <w:rPr>
      <w:b/>
      <w:szCs w:val="20"/>
      <w:lang w:eastAsia="en-GB"/>
    </w:rPr>
  </w:style>
  <w:style w:type="paragraph" w:customStyle="1" w:styleId="Titreobjet">
    <w:name w:val="Titre objet"/>
    <w:basedOn w:val="Normalny"/>
    <w:next w:val="Sous-titreobjet"/>
    <w:rsid w:val="00FE6938"/>
    <w:pPr>
      <w:spacing w:before="360" w:after="360"/>
      <w:jc w:val="center"/>
    </w:pPr>
    <w:rPr>
      <w:b/>
      <w:szCs w:val="20"/>
      <w:lang w:eastAsia="en-GB"/>
    </w:rPr>
  </w:style>
  <w:style w:type="paragraph" w:customStyle="1" w:styleId="Sous-titreobjet">
    <w:name w:val="Sous-titre objet"/>
    <w:basedOn w:val="Normalny"/>
    <w:rsid w:val="00FE6938"/>
    <w:pPr>
      <w:jc w:val="center"/>
    </w:pPr>
    <w:rPr>
      <w:b/>
      <w:szCs w:val="20"/>
      <w:lang w:eastAsia="en-GB"/>
    </w:rPr>
  </w:style>
  <w:style w:type="paragraph" w:customStyle="1" w:styleId="Corrigendum">
    <w:name w:val="Corrigendum"/>
    <w:basedOn w:val="Normalny"/>
    <w:next w:val="Normalny"/>
    <w:rsid w:val="00FE6938"/>
    <w:pPr>
      <w:spacing w:after="240"/>
    </w:pPr>
    <w:rPr>
      <w:szCs w:val="20"/>
      <w:lang w:eastAsia="en-GB"/>
    </w:rPr>
  </w:style>
  <w:style w:type="paragraph" w:customStyle="1" w:styleId="Emission">
    <w:name w:val="Emission"/>
    <w:basedOn w:val="Normalny"/>
    <w:next w:val="Rfrenceinstitutionelle"/>
    <w:rsid w:val="00FE6938"/>
    <w:pPr>
      <w:ind w:left="5103"/>
    </w:pPr>
    <w:rPr>
      <w:szCs w:val="20"/>
      <w:lang w:eastAsia="en-GB"/>
    </w:rPr>
  </w:style>
  <w:style w:type="paragraph" w:customStyle="1" w:styleId="Rfrenceinstitutionelle">
    <w:name w:val="Référence institutionelle"/>
    <w:basedOn w:val="Normalny"/>
    <w:next w:val="Statut"/>
    <w:rsid w:val="00FE6938"/>
    <w:pPr>
      <w:spacing w:after="240"/>
      <w:ind w:left="5103"/>
    </w:pPr>
    <w:rPr>
      <w:szCs w:val="20"/>
      <w:lang w:eastAsia="en-GB"/>
    </w:rPr>
  </w:style>
  <w:style w:type="paragraph" w:customStyle="1" w:styleId="Exposdesmotifstitre">
    <w:name w:val="Exposé des motifs titre"/>
    <w:basedOn w:val="Normalny"/>
    <w:next w:val="Normalny"/>
    <w:rsid w:val="00FE6938"/>
    <w:pPr>
      <w:spacing w:before="120" w:after="120"/>
      <w:jc w:val="center"/>
    </w:pPr>
    <w:rPr>
      <w:b/>
      <w:szCs w:val="20"/>
      <w:u w:val="single"/>
      <w:lang w:eastAsia="en-GB"/>
    </w:rPr>
  </w:style>
  <w:style w:type="paragraph" w:customStyle="1" w:styleId="Exposdesmotifstitreglobal">
    <w:name w:val="Exposé des motifs titre (global)"/>
    <w:basedOn w:val="Normalny"/>
    <w:next w:val="Normalny"/>
    <w:rsid w:val="00FE6938"/>
    <w:pPr>
      <w:spacing w:before="120" w:after="120"/>
      <w:jc w:val="center"/>
    </w:pPr>
    <w:rPr>
      <w:b/>
      <w:szCs w:val="20"/>
      <w:u w:val="single"/>
      <w:lang w:eastAsia="en-GB"/>
    </w:rPr>
  </w:style>
  <w:style w:type="paragraph" w:customStyle="1" w:styleId="FichedimpactPMEtitre">
    <w:name w:val="Fiche d'impact PME titre"/>
    <w:basedOn w:val="Normalny"/>
    <w:next w:val="Normalny"/>
    <w:rsid w:val="00FE6938"/>
    <w:pPr>
      <w:spacing w:before="120" w:after="120"/>
      <w:jc w:val="center"/>
    </w:pPr>
    <w:rPr>
      <w:b/>
      <w:szCs w:val="20"/>
      <w:lang w:eastAsia="en-GB"/>
    </w:rPr>
  </w:style>
  <w:style w:type="paragraph" w:customStyle="1" w:styleId="Fichefinanciretextetable">
    <w:name w:val="Fiche financière texte (table)"/>
    <w:basedOn w:val="Normalny"/>
    <w:rsid w:val="00FE6938"/>
    <w:rPr>
      <w:sz w:val="20"/>
      <w:szCs w:val="20"/>
      <w:lang w:eastAsia="en-GB"/>
    </w:rPr>
  </w:style>
  <w:style w:type="paragraph" w:customStyle="1" w:styleId="Fichefinanciretitre">
    <w:name w:val="Fiche financière titre"/>
    <w:basedOn w:val="Normalny"/>
    <w:next w:val="Normalny"/>
    <w:rsid w:val="00FE6938"/>
    <w:pPr>
      <w:spacing w:before="120" w:after="120"/>
      <w:jc w:val="center"/>
    </w:pPr>
    <w:rPr>
      <w:b/>
      <w:szCs w:val="20"/>
      <w:u w:val="single"/>
      <w:lang w:eastAsia="en-GB"/>
    </w:rPr>
  </w:style>
  <w:style w:type="paragraph" w:customStyle="1" w:styleId="Fichefinanciretitreactetable">
    <w:name w:val="Fiche financière titre (acte table)"/>
    <w:basedOn w:val="Normalny"/>
    <w:next w:val="Normalny"/>
    <w:rsid w:val="00FE6938"/>
    <w:pPr>
      <w:spacing w:before="120" w:after="120"/>
      <w:jc w:val="center"/>
    </w:pPr>
    <w:rPr>
      <w:b/>
      <w:sz w:val="40"/>
      <w:szCs w:val="20"/>
      <w:lang w:eastAsia="en-GB"/>
    </w:rPr>
  </w:style>
  <w:style w:type="paragraph" w:customStyle="1" w:styleId="Fichefinanciretitreacte">
    <w:name w:val="Fiche financière titre (acte)"/>
    <w:basedOn w:val="Normalny"/>
    <w:next w:val="Normalny"/>
    <w:rsid w:val="00FE6938"/>
    <w:pPr>
      <w:spacing w:before="120" w:after="120"/>
      <w:jc w:val="center"/>
    </w:pPr>
    <w:rPr>
      <w:b/>
      <w:szCs w:val="20"/>
      <w:u w:val="single"/>
      <w:lang w:eastAsia="en-GB"/>
    </w:rPr>
  </w:style>
  <w:style w:type="paragraph" w:customStyle="1" w:styleId="Fichefinanciretitretable">
    <w:name w:val="Fiche financière titre (table)"/>
    <w:basedOn w:val="Normalny"/>
    <w:rsid w:val="00FE6938"/>
    <w:pPr>
      <w:spacing w:before="120" w:after="120"/>
      <w:jc w:val="center"/>
    </w:pPr>
    <w:rPr>
      <w:b/>
      <w:sz w:val="40"/>
      <w:szCs w:val="20"/>
      <w:lang w:eastAsia="en-GB"/>
    </w:rPr>
  </w:style>
  <w:style w:type="paragraph" w:customStyle="1" w:styleId="Institutionquiagit">
    <w:name w:val="Institution qui agit"/>
    <w:basedOn w:val="Normalny"/>
    <w:next w:val="Normalny"/>
    <w:rsid w:val="00FE6938"/>
    <w:pPr>
      <w:keepNext/>
      <w:spacing w:before="600" w:after="120"/>
      <w:jc w:val="both"/>
    </w:pPr>
    <w:rPr>
      <w:szCs w:val="20"/>
      <w:lang w:eastAsia="en-GB"/>
    </w:rPr>
  </w:style>
  <w:style w:type="paragraph" w:customStyle="1" w:styleId="Langue">
    <w:name w:val="Langue"/>
    <w:basedOn w:val="Normalny"/>
    <w:next w:val="Rfrenceinterne"/>
    <w:rsid w:val="00FE6938"/>
    <w:pPr>
      <w:spacing w:after="600"/>
      <w:jc w:val="center"/>
    </w:pPr>
    <w:rPr>
      <w:b/>
      <w:caps/>
      <w:szCs w:val="20"/>
      <w:lang w:eastAsia="en-GB"/>
    </w:rPr>
  </w:style>
  <w:style w:type="paragraph" w:customStyle="1" w:styleId="Rfrenceinterne">
    <w:name w:val="Référence interne"/>
    <w:basedOn w:val="Normalny"/>
    <w:next w:val="Nomdelinstitution"/>
    <w:rsid w:val="00FE6938"/>
    <w:pPr>
      <w:spacing w:after="600"/>
      <w:jc w:val="center"/>
    </w:pPr>
    <w:rPr>
      <w:b/>
      <w:szCs w:val="20"/>
      <w:lang w:eastAsia="en-GB"/>
    </w:rPr>
  </w:style>
  <w:style w:type="paragraph" w:customStyle="1" w:styleId="Nomdelinstitution">
    <w:name w:val="Nom de l'institution"/>
    <w:basedOn w:val="Normalny"/>
    <w:next w:val="Emission"/>
    <w:rsid w:val="00FE6938"/>
    <w:rPr>
      <w:rFonts w:ascii="Arial" w:hAnsi="Arial"/>
      <w:szCs w:val="20"/>
      <w:lang w:eastAsia="en-GB"/>
    </w:rPr>
  </w:style>
  <w:style w:type="paragraph" w:customStyle="1" w:styleId="Langueoriginale">
    <w:name w:val="Langue originale"/>
    <w:basedOn w:val="Normalny"/>
    <w:next w:val="Phrasefinale"/>
    <w:rsid w:val="00FE6938"/>
    <w:pPr>
      <w:spacing w:before="360" w:after="120"/>
      <w:jc w:val="center"/>
    </w:pPr>
    <w:rPr>
      <w:caps/>
      <w:szCs w:val="20"/>
      <w:lang w:eastAsia="en-GB"/>
    </w:rPr>
  </w:style>
  <w:style w:type="paragraph" w:customStyle="1" w:styleId="Phrasefinale">
    <w:name w:val="Phrase finale"/>
    <w:basedOn w:val="Normalny"/>
    <w:next w:val="Normalny"/>
    <w:rsid w:val="00FE6938"/>
    <w:pPr>
      <w:spacing w:before="360"/>
      <w:jc w:val="center"/>
    </w:pPr>
    <w:rPr>
      <w:szCs w:val="20"/>
      <w:lang w:eastAsia="en-GB"/>
    </w:rPr>
  </w:style>
  <w:style w:type="paragraph" w:customStyle="1" w:styleId="Prliminairetitre">
    <w:name w:val="Préliminaire titre"/>
    <w:basedOn w:val="Normalny"/>
    <w:next w:val="Normalny"/>
    <w:rsid w:val="00FE6938"/>
    <w:pPr>
      <w:spacing w:before="360" w:after="360"/>
      <w:jc w:val="center"/>
    </w:pPr>
    <w:rPr>
      <w:b/>
      <w:szCs w:val="20"/>
      <w:lang w:eastAsia="en-GB"/>
    </w:rPr>
  </w:style>
  <w:style w:type="paragraph" w:customStyle="1" w:styleId="Prliminairetype">
    <w:name w:val="Préliminaire type"/>
    <w:basedOn w:val="Normalny"/>
    <w:next w:val="Normalny"/>
    <w:rsid w:val="00FE6938"/>
    <w:pPr>
      <w:spacing w:before="360"/>
      <w:jc w:val="center"/>
    </w:pPr>
    <w:rPr>
      <w:b/>
      <w:szCs w:val="20"/>
      <w:lang w:eastAsia="en-GB"/>
    </w:rPr>
  </w:style>
  <w:style w:type="paragraph" w:customStyle="1" w:styleId="Rfrenceinterinstitutionelle">
    <w:name w:val="Référence interinstitutionelle"/>
    <w:basedOn w:val="Normalny"/>
    <w:next w:val="Statut"/>
    <w:rsid w:val="00FE6938"/>
    <w:pPr>
      <w:ind w:left="5103"/>
    </w:pPr>
    <w:rPr>
      <w:szCs w:val="20"/>
      <w:lang w:eastAsia="en-GB"/>
    </w:rPr>
  </w:style>
  <w:style w:type="paragraph" w:customStyle="1" w:styleId="Rfrenceinterinstitutionelleprliminaire">
    <w:name w:val="Référence interinstitutionelle (préliminaire)"/>
    <w:basedOn w:val="Normalny"/>
    <w:next w:val="Normalny"/>
    <w:rsid w:val="00FE6938"/>
    <w:pPr>
      <w:ind w:left="5103"/>
    </w:pPr>
    <w:rPr>
      <w:szCs w:val="20"/>
      <w:lang w:eastAsia="en-GB"/>
    </w:rPr>
  </w:style>
  <w:style w:type="paragraph" w:customStyle="1" w:styleId="Sous-titreobjetprliminaire">
    <w:name w:val="Sous-titre objet (préliminaire)"/>
    <w:basedOn w:val="Normalny"/>
    <w:rsid w:val="00FE6938"/>
    <w:pPr>
      <w:jc w:val="center"/>
    </w:pPr>
    <w:rPr>
      <w:b/>
      <w:szCs w:val="20"/>
      <w:lang w:eastAsia="en-GB"/>
    </w:rPr>
  </w:style>
  <w:style w:type="paragraph" w:customStyle="1" w:styleId="Statutprliminaire">
    <w:name w:val="Statut (préliminaire)"/>
    <w:basedOn w:val="Normalny"/>
    <w:next w:val="Normalny"/>
    <w:rsid w:val="00FE6938"/>
    <w:pPr>
      <w:spacing w:before="360"/>
      <w:jc w:val="center"/>
    </w:pPr>
    <w:rPr>
      <w:szCs w:val="20"/>
      <w:lang w:eastAsia="en-GB"/>
    </w:rPr>
  </w:style>
  <w:style w:type="paragraph" w:customStyle="1" w:styleId="Titreobjetprliminaire">
    <w:name w:val="Titre objet (préliminaire)"/>
    <w:basedOn w:val="Normalny"/>
    <w:next w:val="Normalny"/>
    <w:rsid w:val="00FE6938"/>
    <w:pPr>
      <w:spacing w:before="360" w:after="360"/>
      <w:jc w:val="center"/>
    </w:pPr>
    <w:rPr>
      <w:b/>
      <w:szCs w:val="20"/>
      <w:lang w:eastAsia="en-GB"/>
    </w:rPr>
  </w:style>
  <w:style w:type="paragraph" w:customStyle="1" w:styleId="Typedudocumentprliminaire">
    <w:name w:val="Type du document (préliminaire)"/>
    <w:basedOn w:val="Normalny"/>
    <w:next w:val="Normalny"/>
    <w:rsid w:val="00FE6938"/>
    <w:pPr>
      <w:spacing w:before="360"/>
      <w:jc w:val="center"/>
    </w:pPr>
    <w:rPr>
      <w:b/>
      <w:szCs w:val="20"/>
      <w:lang w:eastAsia="en-GB"/>
    </w:rPr>
  </w:style>
  <w:style w:type="character" w:customStyle="1" w:styleId="Added">
    <w:name w:val="Added"/>
    <w:rsid w:val="00FE6938"/>
    <w:rPr>
      <w:rFonts w:cs="Times New Roman"/>
      <w:b/>
      <w:u w:val="single"/>
    </w:rPr>
  </w:style>
  <w:style w:type="character" w:customStyle="1" w:styleId="Deleted">
    <w:name w:val="Deleted"/>
    <w:rsid w:val="00FE6938"/>
    <w:rPr>
      <w:rFonts w:cs="Times New Roman"/>
      <w:strike/>
    </w:rPr>
  </w:style>
  <w:style w:type="paragraph" w:customStyle="1" w:styleId="Address">
    <w:name w:val="Address"/>
    <w:basedOn w:val="Normalny"/>
    <w:next w:val="Normalny"/>
    <w:rsid w:val="00FE6938"/>
    <w:pPr>
      <w:keepLines/>
      <w:spacing w:before="120" w:after="120" w:line="360" w:lineRule="auto"/>
      <w:ind w:left="3402"/>
    </w:pPr>
    <w:rPr>
      <w:szCs w:val="20"/>
      <w:lang w:eastAsia="en-GB"/>
    </w:rPr>
  </w:style>
  <w:style w:type="paragraph" w:customStyle="1" w:styleId="Fichefinancirestandardtitre">
    <w:name w:val="Fiche financière (standard) titre"/>
    <w:basedOn w:val="Normalny"/>
    <w:next w:val="Normalny"/>
    <w:rsid w:val="00FE6938"/>
    <w:pPr>
      <w:spacing w:before="120" w:after="120"/>
      <w:jc w:val="center"/>
    </w:pPr>
    <w:rPr>
      <w:b/>
      <w:szCs w:val="20"/>
      <w:u w:val="single"/>
      <w:lang w:eastAsia="zh-CN"/>
    </w:rPr>
  </w:style>
  <w:style w:type="paragraph" w:customStyle="1" w:styleId="Fichefinancirestandardtitreacte">
    <w:name w:val="Fiche financière (standard) titre (acte)"/>
    <w:basedOn w:val="Normalny"/>
    <w:next w:val="Normalny"/>
    <w:rsid w:val="00FE6938"/>
    <w:pPr>
      <w:spacing w:before="120" w:after="120"/>
      <w:jc w:val="center"/>
    </w:pPr>
    <w:rPr>
      <w:b/>
      <w:szCs w:val="20"/>
      <w:u w:val="single"/>
      <w:lang w:eastAsia="zh-CN"/>
    </w:rPr>
  </w:style>
  <w:style w:type="paragraph" w:customStyle="1" w:styleId="Fichefinanciretravailtitre">
    <w:name w:val="Fiche financière (travail) titre"/>
    <w:basedOn w:val="Normalny"/>
    <w:next w:val="Normalny"/>
    <w:rsid w:val="00FE6938"/>
    <w:pPr>
      <w:spacing w:before="120" w:after="120"/>
      <w:jc w:val="center"/>
    </w:pPr>
    <w:rPr>
      <w:b/>
      <w:szCs w:val="20"/>
      <w:u w:val="single"/>
      <w:lang w:eastAsia="zh-CN"/>
    </w:rPr>
  </w:style>
  <w:style w:type="paragraph" w:customStyle="1" w:styleId="Fichefinanciretravailtitreacte">
    <w:name w:val="Fiche financière (travail) titre (acte)"/>
    <w:basedOn w:val="Normalny"/>
    <w:next w:val="Normalny"/>
    <w:rsid w:val="00FE6938"/>
    <w:pPr>
      <w:spacing w:before="120" w:after="120"/>
      <w:jc w:val="center"/>
    </w:pPr>
    <w:rPr>
      <w:b/>
      <w:szCs w:val="20"/>
      <w:u w:val="single"/>
      <w:lang w:eastAsia="zh-CN"/>
    </w:rPr>
  </w:style>
  <w:style w:type="paragraph" w:customStyle="1" w:styleId="Fichefinancireattributiontitre">
    <w:name w:val="Fiche financière (attribution) titre"/>
    <w:basedOn w:val="Normalny"/>
    <w:next w:val="Normalny"/>
    <w:rsid w:val="00FE6938"/>
    <w:pPr>
      <w:spacing w:before="120" w:after="120"/>
      <w:jc w:val="center"/>
    </w:pPr>
    <w:rPr>
      <w:b/>
      <w:szCs w:val="20"/>
      <w:u w:val="single"/>
      <w:lang w:eastAsia="zh-CN"/>
    </w:rPr>
  </w:style>
  <w:style w:type="paragraph" w:customStyle="1" w:styleId="Fichefinancireattributiontitreacte">
    <w:name w:val="Fiche financière (attribution) titre (acte)"/>
    <w:basedOn w:val="Normalny"/>
    <w:next w:val="Normalny"/>
    <w:rsid w:val="00FE6938"/>
    <w:pPr>
      <w:spacing w:before="120" w:after="120"/>
      <w:jc w:val="center"/>
    </w:pPr>
    <w:rPr>
      <w:b/>
      <w:szCs w:val="20"/>
      <w:u w:val="single"/>
      <w:lang w:eastAsia="zh-CN"/>
    </w:rPr>
  </w:style>
  <w:style w:type="paragraph" w:customStyle="1" w:styleId="Genredudocument">
    <w:name w:val="Genre du document"/>
    <w:basedOn w:val="EntRefer"/>
    <w:next w:val="EntRefer"/>
    <w:rsid w:val="00FE6938"/>
    <w:pPr>
      <w:widowControl/>
      <w:spacing w:before="240"/>
    </w:pPr>
    <w:rPr>
      <w:lang w:eastAsia="en-US"/>
    </w:rPr>
  </w:style>
  <w:style w:type="paragraph" w:customStyle="1" w:styleId="Lignefinal">
    <w:name w:val="Ligne final"/>
    <w:basedOn w:val="Normalny"/>
    <w:next w:val="Normalny"/>
    <w:rsid w:val="00FE6938"/>
    <w:pPr>
      <w:pBdr>
        <w:bottom w:val="single" w:sz="4" w:space="0" w:color="000000"/>
      </w:pBdr>
      <w:spacing w:before="720" w:after="360" w:line="360" w:lineRule="auto"/>
      <w:ind w:left="3400" w:right="3400"/>
      <w:jc w:val="center"/>
    </w:pPr>
    <w:rPr>
      <w:b/>
      <w:szCs w:val="20"/>
    </w:rPr>
  </w:style>
  <w:style w:type="paragraph" w:customStyle="1" w:styleId="pj">
    <w:name w:val="p.j."/>
    <w:basedOn w:val="Normalny"/>
    <w:next w:val="Normalny"/>
    <w:rsid w:val="00FE6938"/>
    <w:pPr>
      <w:spacing w:before="1200" w:after="120"/>
      <w:ind w:left="1440" w:hanging="1440"/>
    </w:pPr>
    <w:rPr>
      <w:szCs w:val="20"/>
    </w:rPr>
  </w:style>
  <w:style w:type="paragraph" w:customStyle="1" w:styleId="EntText">
    <w:name w:val="EntText"/>
    <w:basedOn w:val="Normalny"/>
    <w:rsid w:val="00FE6938"/>
    <w:pPr>
      <w:spacing w:before="120" w:after="120" w:line="360" w:lineRule="auto"/>
    </w:pPr>
    <w:rPr>
      <w:szCs w:val="20"/>
    </w:rPr>
  </w:style>
  <w:style w:type="paragraph" w:customStyle="1" w:styleId="FooterCouncil">
    <w:name w:val="Footer Council"/>
    <w:basedOn w:val="Normalny"/>
    <w:rsid w:val="00FE6938"/>
    <w:pPr>
      <w:tabs>
        <w:tab w:val="center" w:pos="4819"/>
        <w:tab w:val="center" w:pos="7370"/>
        <w:tab w:val="right" w:pos="9638"/>
      </w:tabs>
    </w:pPr>
    <w:rPr>
      <w:szCs w:val="20"/>
      <w:lang w:eastAsia="en-GB"/>
    </w:rPr>
  </w:style>
  <w:style w:type="paragraph" w:customStyle="1" w:styleId="Standard-bmu">
    <w:name w:val="Standard-bmu"/>
    <w:basedOn w:val="Normalny"/>
    <w:rsid w:val="00FE6938"/>
    <w:pPr>
      <w:tabs>
        <w:tab w:val="left" w:pos="144"/>
        <w:tab w:val="left" w:pos="204"/>
      </w:tabs>
      <w:overflowPunct w:val="0"/>
      <w:autoSpaceDE w:val="0"/>
      <w:autoSpaceDN w:val="0"/>
      <w:adjustRightInd w:val="0"/>
      <w:spacing w:line="360" w:lineRule="auto"/>
      <w:textAlignment w:val="baseline"/>
    </w:pPr>
    <w:rPr>
      <w:rFonts w:ascii="Arial" w:hAnsi="Arial"/>
      <w:szCs w:val="20"/>
      <w:lang w:val="de-DE" w:eastAsia="de-DE"/>
    </w:rPr>
  </w:style>
  <w:style w:type="paragraph" w:customStyle="1" w:styleId="Standard-num">
    <w:name w:val="Standard-num"/>
    <w:basedOn w:val="Normalny"/>
    <w:rsid w:val="00FE6938"/>
    <w:pPr>
      <w:tabs>
        <w:tab w:val="left" w:pos="204"/>
        <w:tab w:val="left" w:pos="432"/>
      </w:tabs>
      <w:overflowPunct w:val="0"/>
      <w:autoSpaceDE w:val="0"/>
      <w:autoSpaceDN w:val="0"/>
      <w:adjustRightInd w:val="0"/>
      <w:spacing w:line="360" w:lineRule="auto"/>
      <w:ind w:left="908" w:hanging="454"/>
      <w:textAlignment w:val="baseline"/>
    </w:pPr>
    <w:rPr>
      <w:rFonts w:ascii="Arial" w:hAnsi="Arial"/>
      <w:szCs w:val="20"/>
      <w:lang w:val="en-US" w:eastAsia="de-DE"/>
    </w:rPr>
  </w:style>
  <w:style w:type="paragraph" w:customStyle="1" w:styleId="Standard-numparen-2">
    <w:name w:val="Standard-numparen-2"/>
    <w:basedOn w:val="Normalny"/>
    <w:rsid w:val="00FE6938"/>
    <w:pPr>
      <w:tabs>
        <w:tab w:val="left" w:pos="204"/>
      </w:tabs>
      <w:overflowPunct w:val="0"/>
      <w:autoSpaceDE w:val="0"/>
      <w:autoSpaceDN w:val="0"/>
      <w:adjustRightInd w:val="0"/>
      <w:spacing w:line="360" w:lineRule="auto"/>
      <w:ind w:left="454" w:hanging="454"/>
      <w:textAlignment w:val="baseline"/>
    </w:pPr>
    <w:rPr>
      <w:rFonts w:ascii="Arial" w:hAnsi="Arial"/>
      <w:szCs w:val="20"/>
      <w:lang w:val="en-US" w:eastAsia="de-DE"/>
    </w:rPr>
  </w:style>
  <w:style w:type="paragraph" w:customStyle="1" w:styleId="CharCharCharCharCharChar">
    <w:name w:val="Char Char Char Char Char Char"/>
    <w:basedOn w:val="Normalny"/>
    <w:rsid w:val="00FE6938"/>
    <w:rPr>
      <w:lang w:val="pl-PL" w:eastAsia="pl-PL"/>
    </w:rPr>
  </w:style>
  <w:style w:type="character" w:customStyle="1" w:styleId="Point1Char">
    <w:name w:val="Point 1 Char"/>
    <w:rsid w:val="00FE6938"/>
    <w:rPr>
      <w:sz w:val="24"/>
      <w:lang w:val="en-GB" w:eastAsia="fr-BE" w:bidi="ar-SA"/>
    </w:rPr>
  </w:style>
  <w:style w:type="paragraph" w:customStyle="1" w:styleId="CharCharCharCharChar">
    <w:name w:val="Char Char Char Char Char"/>
    <w:basedOn w:val="Normalny"/>
    <w:rsid w:val="00FE6938"/>
    <w:rPr>
      <w:lang w:val="pl-PL" w:eastAsia="pl-PL"/>
    </w:rPr>
  </w:style>
  <w:style w:type="character" w:customStyle="1" w:styleId="HideTWBExt">
    <w:name w:val="HideTWBExt"/>
    <w:rsid w:val="00FE6938"/>
    <w:rPr>
      <w:rFonts w:ascii="Arial" w:hAnsi="Arial"/>
      <w:noProof/>
      <w:vanish/>
      <w:color w:val="000080"/>
      <w:sz w:val="20"/>
    </w:rPr>
  </w:style>
  <w:style w:type="character" w:customStyle="1" w:styleId="msoins0">
    <w:name w:val="msoins"/>
    <w:basedOn w:val="Domylnaczcionkaakapitu"/>
    <w:rsid w:val="00FE6938"/>
  </w:style>
  <w:style w:type="paragraph" w:customStyle="1" w:styleId="Adrefenster">
    <w:name w:val="Adreßfenster"/>
    <w:basedOn w:val="Normalny"/>
    <w:rsid w:val="00FE6938"/>
    <w:pPr>
      <w:framePr w:w="5103" w:h="1985" w:hRule="exact" w:hSpace="142" w:vSpace="142" w:wrap="around" w:hAnchor="margin" w:x="1" w:y="1078" w:anchorLock="1"/>
      <w:spacing w:line="360" w:lineRule="auto"/>
    </w:pPr>
    <w:rPr>
      <w:rFonts w:ascii="Helvetica" w:hAnsi="Helvetica"/>
      <w:sz w:val="22"/>
      <w:szCs w:val="20"/>
      <w:lang w:val="de-DE" w:eastAsia="de-DE"/>
    </w:rPr>
  </w:style>
  <w:style w:type="paragraph" w:customStyle="1" w:styleId="Datumsfeld">
    <w:name w:val="Datumsfeld"/>
    <w:basedOn w:val="Normalny"/>
    <w:rsid w:val="00FE6938"/>
    <w:pPr>
      <w:framePr w:w="2285" w:h="289" w:hRule="exact" w:hSpace="142" w:vSpace="142" w:wrap="around" w:hAnchor="margin" w:x="7315" w:y="3006" w:anchorLock="1"/>
      <w:spacing w:line="360" w:lineRule="auto"/>
    </w:pPr>
    <w:rPr>
      <w:rFonts w:ascii="Helvetica" w:hAnsi="Helvetica"/>
      <w:sz w:val="22"/>
      <w:szCs w:val="20"/>
      <w:lang w:val="de-DE" w:eastAsia="de-DE"/>
    </w:rPr>
  </w:style>
  <w:style w:type="paragraph" w:customStyle="1" w:styleId="ZText">
    <w:name w:val="Z_Text"/>
    <w:basedOn w:val="Normalny"/>
    <w:rsid w:val="00FE6938"/>
    <w:pPr>
      <w:widowControl w:val="0"/>
      <w:adjustRightInd w:val="0"/>
      <w:spacing w:line="360" w:lineRule="auto"/>
      <w:jc w:val="both"/>
      <w:textAlignment w:val="baseline"/>
    </w:pPr>
    <w:rPr>
      <w:rFonts w:ascii="Arial" w:hAnsi="Arial" w:cs="Arial"/>
      <w:snapToGrid w:val="0"/>
      <w:lang w:val="de-DE" w:eastAsia="de-AT"/>
    </w:rPr>
  </w:style>
  <w:style w:type="paragraph" w:customStyle="1" w:styleId="Normal12Italic">
    <w:name w:val="Normal12Italic"/>
    <w:basedOn w:val="Normalny"/>
    <w:rsid w:val="00FE6938"/>
    <w:pPr>
      <w:widowControl w:val="0"/>
      <w:spacing w:before="240"/>
    </w:pPr>
    <w:rPr>
      <w:i/>
      <w:szCs w:val="20"/>
      <w:lang w:eastAsia="en-GB"/>
    </w:rPr>
  </w:style>
  <w:style w:type="paragraph" w:customStyle="1" w:styleId="Normal12">
    <w:name w:val="Normal12"/>
    <w:basedOn w:val="Normalny"/>
    <w:rsid w:val="00FE6938"/>
    <w:pPr>
      <w:widowControl w:val="0"/>
      <w:spacing w:after="240"/>
    </w:pPr>
    <w:rPr>
      <w:lang w:eastAsia="en-GB"/>
    </w:rPr>
  </w:style>
  <w:style w:type="paragraph" w:customStyle="1" w:styleId="AMNumber">
    <w:name w:val="AMNumber"/>
    <w:basedOn w:val="Normalny"/>
    <w:rsid w:val="00FE6938"/>
    <w:pPr>
      <w:keepLines/>
      <w:widowControl w:val="0"/>
      <w:spacing w:before="360"/>
      <w:jc w:val="center"/>
    </w:pPr>
    <w:rPr>
      <w:szCs w:val="20"/>
      <w:lang w:eastAsia="en-GB"/>
    </w:rPr>
  </w:style>
  <w:style w:type="paragraph" w:customStyle="1" w:styleId="Text0">
    <w:name w:val="Text 0"/>
    <w:basedOn w:val="Normalny"/>
    <w:rsid w:val="00FE6938"/>
    <w:pPr>
      <w:widowControl w:val="0"/>
      <w:spacing w:before="120" w:after="120" w:line="360" w:lineRule="auto"/>
    </w:pPr>
    <w:rPr>
      <w:szCs w:val="20"/>
      <w:lang w:eastAsia="fr-BE"/>
    </w:rPr>
  </w:style>
  <w:style w:type="paragraph" w:customStyle="1" w:styleId="text10">
    <w:name w:val="text1"/>
    <w:basedOn w:val="Normalny"/>
    <w:rsid w:val="00FE6938"/>
    <w:pPr>
      <w:spacing w:before="120" w:after="120" w:line="360" w:lineRule="auto"/>
      <w:ind w:left="1134" w:hanging="567"/>
      <w:jc w:val="both"/>
    </w:pPr>
    <w:rPr>
      <w:lang w:val="it-IT" w:eastAsia="it-IT"/>
    </w:rPr>
  </w:style>
  <w:style w:type="paragraph" w:customStyle="1" w:styleId="Char">
    <w:name w:val="Char"/>
    <w:basedOn w:val="Normalny"/>
    <w:rsid w:val="00FE6938"/>
    <w:rPr>
      <w:lang w:val="pl-PL" w:eastAsia="pl-PL"/>
    </w:rPr>
  </w:style>
  <w:style w:type="paragraph" w:customStyle="1" w:styleId="RKrubrik">
    <w:name w:val="RKrubrik"/>
    <w:basedOn w:val="RKnormal"/>
    <w:next w:val="RKnormal"/>
    <w:rsid w:val="00FE6938"/>
    <w:pPr>
      <w:keepNext/>
      <w:tabs>
        <w:tab w:val="left" w:pos="1134"/>
      </w:tabs>
      <w:spacing w:before="360" w:after="120"/>
    </w:pPr>
    <w:rPr>
      <w:rFonts w:ascii="TradeGothic" w:hAnsi="TradeGothic"/>
      <w:b/>
      <w:sz w:val="22"/>
      <w:lang w:val="en-US"/>
    </w:rPr>
  </w:style>
  <w:style w:type="character" w:customStyle="1" w:styleId="RKnormalChar">
    <w:name w:val="RKnormal Char"/>
    <w:rsid w:val="00FE6938"/>
    <w:rPr>
      <w:rFonts w:ascii="OrigGarmnd BT" w:hAnsi="OrigGarmnd BT"/>
      <w:sz w:val="24"/>
      <w:lang w:val="sv-SE" w:eastAsia="en-US" w:bidi="ar-SA"/>
    </w:rPr>
  </w:style>
  <w:style w:type="paragraph" w:customStyle="1" w:styleId="Normal6">
    <w:name w:val="Normal6"/>
    <w:basedOn w:val="Normalny"/>
    <w:rsid w:val="00FE6938"/>
    <w:pPr>
      <w:widowControl w:val="0"/>
      <w:spacing w:after="120"/>
    </w:pPr>
    <w:rPr>
      <w:noProof/>
      <w:szCs w:val="20"/>
      <w:lang w:eastAsia="en-GB"/>
    </w:rPr>
  </w:style>
  <w:style w:type="paragraph" w:customStyle="1" w:styleId="Normal12Centre">
    <w:name w:val="Normal12Centre"/>
    <w:basedOn w:val="Normalny"/>
    <w:rsid w:val="00FE6938"/>
    <w:pPr>
      <w:widowControl w:val="0"/>
      <w:spacing w:after="240"/>
      <w:jc w:val="center"/>
    </w:pPr>
    <w:rPr>
      <w:szCs w:val="20"/>
      <w:lang w:eastAsia="en-GB"/>
    </w:rPr>
  </w:style>
  <w:style w:type="paragraph" w:customStyle="1" w:styleId="NormalCentreKeep">
    <w:name w:val="NormalCentreKeep"/>
    <w:basedOn w:val="Normalny"/>
    <w:rsid w:val="00FE6938"/>
    <w:pPr>
      <w:keepNext/>
      <w:widowControl w:val="0"/>
      <w:jc w:val="center"/>
    </w:pPr>
    <w:rPr>
      <w:noProof/>
      <w:szCs w:val="20"/>
      <w:lang w:eastAsia="en-GB"/>
    </w:rPr>
  </w:style>
  <w:style w:type="paragraph" w:customStyle="1" w:styleId="Justification">
    <w:name w:val="Justification"/>
    <w:basedOn w:val="Normalny"/>
    <w:rsid w:val="00FE6938"/>
    <w:pPr>
      <w:widowControl w:val="0"/>
      <w:spacing w:after="240"/>
    </w:pPr>
    <w:rPr>
      <w:i/>
      <w:szCs w:val="20"/>
      <w:lang w:eastAsia="en-GB"/>
    </w:rPr>
  </w:style>
  <w:style w:type="paragraph" w:customStyle="1" w:styleId="JustificationTitle">
    <w:name w:val="JustificationTitle"/>
    <w:basedOn w:val="Normalny"/>
    <w:next w:val="Normalny"/>
    <w:rsid w:val="00FE6938"/>
    <w:pPr>
      <w:keepNext/>
      <w:widowControl w:val="0"/>
      <w:spacing w:before="240"/>
      <w:jc w:val="center"/>
    </w:pPr>
    <w:rPr>
      <w:i/>
      <w:szCs w:val="20"/>
      <w:lang w:eastAsia="en-GB"/>
    </w:rPr>
  </w:style>
  <w:style w:type="paragraph" w:customStyle="1" w:styleId="Style1">
    <w:name w:val="Style1"/>
    <w:basedOn w:val="Point1"/>
    <w:rsid w:val="00FE6938"/>
    <w:pPr>
      <w:ind w:left="1417"/>
    </w:pPr>
    <w:rPr>
      <w:lang w:eastAsia="en-GB"/>
    </w:rPr>
  </w:style>
  <w:style w:type="paragraph" w:customStyle="1" w:styleId="Style2">
    <w:name w:val="Style2"/>
    <w:basedOn w:val="Text1"/>
    <w:rsid w:val="00FE6938"/>
    <w:pPr>
      <w:ind w:left="850"/>
    </w:pPr>
    <w:rPr>
      <w:lang w:eastAsia="en-GB"/>
    </w:rPr>
  </w:style>
  <w:style w:type="paragraph" w:customStyle="1" w:styleId="Nor">
    <w:name w:val="Nor"/>
    <w:basedOn w:val="ListDash3"/>
    <w:rsid w:val="00FE6938"/>
    <w:pPr>
      <w:numPr>
        <w:numId w:val="0"/>
      </w:numPr>
      <w:tabs>
        <w:tab w:val="num" w:pos="1134"/>
      </w:tabs>
      <w:ind w:left="1134" w:hanging="283"/>
    </w:pPr>
  </w:style>
  <w:style w:type="paragraph" w:customStyle="1" w:styleId="CharChar1CharCharCharCharCharCharCharCharCharCharCharChar1">
    <w:name w:val="Char Char1 Char Char Char Char Char Char Char Char Char Char Char Char1"/>
    <w:basedOn w:val="Normalny"/>
    <w:rsid w:val="00FE6938"/>
    <w:pPr>
      <w:adjustRightInd w:val="0"/>
      <w:jc w:val="both"/>
      <w:textAlignment w:val="baseline"/>
    </w:pPr>
    <w:rPr>
      <w:lang w:val="pl-PL" w:eastAsia="pl-PL"/>
    </w:rPr>
  </w:style>
  <w:style w:type="paragraph" w:customStyle="1" w:styleId="CharCharChar">
    <w:name w:val="Char Char Char"/>
    <w:basedOn w:val="Normalny"/>
    <w:rsid w:val="00FE6938"/>
    <w:pPr>
      <w:spacing w:after="160" w:line="240" w:lineRule="exact"/>
    </w:pPr>
    <w:rPr>
      <w:rFonts w:ascii="Tahoma" w:hAnsi="Tahoma"/>
      <w:sz w:val="20"/>
      <w:szCs w:val="20"/>
      <w:lang w:val="en-US"/>
    </w:rPr>
  </w:style>
  <w:style w:type="paragraph" w:customStyle="1" w:styleId="CharChar1CharCharChar">
    <w:name w:val="Char Char1 Char Char Char"/>
    <w:basedOn w:val="Normalny"/>
    <w:rsid w:val="00FE6938"/>
    <w:pPr>
      <w:spacing w:after="160" w:line="240" w:lineRule="exact"/>
    </w:pPr>
    <w:rPr>
      <w:rFonts w:ascii="Tahoma" w:hAnsi="Tahoma"/>
      <w:sz w:val="20"/>
      <w:szCs w:val="20"/>
      <w:lang w:val="en-US"/>
    </w:rPr>
  </w:style>
  <w:style w:type="paragraph" w:styleId="Tekstdymka">
    <w:name w:val="Balloon Text"/>
    <w:basedOn w:val="Normalny"/>
    <w:semiHidden/>
    <w:rsid w:val="00FE6938"/>
    <w:pPr>
      <w:widowControl w:val="0"/>
      <w:spacing w:line="360" w:lineRule="auto"/>
    </w:pPr>
    <w:rPr>
      <w:rFonts w:ascii="Tahoma" w:hAnsi="Tahoma" w:cs="Tahoma"/>
      <w:sz w:val="16"/>
      <w:szCs w:val="16"/>
      <w:lang w:eastAsia="fr-BE"/>
    </w:rPr>
  </w:style>
  <w:style w:type="paragraph" w:customStyle="1" w:styleId="CharChar">
    <w:name w:val="Char Char"/>
    <w:basedOn w:val="Normalny"/>
    <w:rsid w:val="00FE6938"/>
    <w:pPr>
      <w:spacing w:after="160" w:line="240" w:lineRule="exact"/>
    </w:pPr>
    <w:rPr>
      <w:rFonts w:ascii="Tahoma" w:hAnsi="Tahoma"/>
      <w:sz w:val="20"/>
      <w:szCs w:val="20"/>
      <w:lang w:val="en-US"/>
    </w:rPr>
  </w:style>
  <w:style w:type="paragraph" w:customStyle="1" w:styleId="CharChar1Char0">
    <w:name w:val="Char Char1 Char"/>
    <w:basedOn w:val="Normalny"/>
    <w:rsid w:val="00FE6938"/>
    <w:pPr>
      <w:spacing w:after="160" w:line="240" w:lineRule="atLeast"/>
    </w:pPr>
    <w:rPr>
      <w:rFonts w:ascii="Tahoma" w:hAnsi="Tahoma"/>
      <w:sz w:val="20"/>
      <w:szCs w:val="20"/>
      <w:lang w:val="en-US"/>
    </w:rPr>
  </w:style>
  <w:style w:type="paragraph" w:customStyle="1" w:styleId="CharCharCharCharCharChar0">
    <w:name w:val="Char Char Char Char Char Char"/>
    <w:basedOn w:val="Normalny"/>
    <w:rsid w:val="00FE6938"/>
    <w:rPr>
      <w:lang w:val="pl-PL" w:eastAsia="pl-PL"/>
    </w:rPr>
  </w:style>
  <w:style w:type="paragraph" w:customStyle="1" w:styleId="CharCharCharCharChar0">
    <w:name w:val="Char Char Char Char Char"/>
    <w:basedOn w:val="Normalny"/>
    <w:rsid w:val="00FE6938"/>
    <w:rPr>
      <w:lang w:val="pl-PL" w:eastAsia="pl-PL"/>
    </w:rPr>
  </w:style>
  <w:style w:type="paragraph" w:customStyle="1" w:styleId="Char0">
    <w:name w:val="Char"/>
    <w:basedOn w:val="Normalny"/>
    <w:rsid w:val="00FE6938"/>
    <w:rPr>
      <w:lang w:val="pl-PL" w:eastAsia="pl-PL"/>
    </w:rPr>
  </w:style>
  <w:style w:type="paragraph" w:customStyle="1" w:styleId="CharChar1CharCharCharCharCharCharCharCharCharCharCharChar10">
    <w:name w:val="Char Char1 Char Char Char Char Char Char Char Char Char Char Char Char1"/>
    <w:basedOn w:val="Normalny"/>
    <w:rsid w:val="00FE6938"/>
    <w:pPr>
      <w:adjustRightInd w:val="0"/>
      <w:jc w:val="both"/>
    </w:pPr>
    <w:rPr>
      <w:lang w:val="pl-PL" w:eastAsia="pl-PL"/>
    </w:rPr>
  </w:style>
  <w:style w:type="paragraph" w:customStyle="1" w:styleId="CharCharChar0">
    <w:name w:val="Char Char Char"/>
    <w:basedOn w:val="Normalny"/>
    <w:rsid w:val="00FE6938"/>
    <w:pPr>
      <w:spacing w:after="160" w:line="240" w:lineRule="atLeast"/>
    </w:pPr>
    <w:rPr>
      <w:rFonts w:ascii="Tahoma" w:hAnsi="Tahoma"/>
      <w:sz w:val="20"/>
      <w:szCs w:val="20"/>
      <w:lang w:val="en-US"/>
    </w:rPr>
  </w:style>
  <w:style w:type="paragraph" w:customStyle="1" w:styleId="CharChar1CharCharChar0">
    <w:name w:val="Char Char1 Char Char Char"/>
    <w:basedOn w:val="Normalny"/>
    <w:rsid w:val="00FE6938"/>
    <w:pPr>
      <w:spacing w:after="160" w:line="240" w:lineRule="atLeast"/>
    </w:pPr>
    <w:rPr>
      <w:rFonts w:ascii="Tahoma" w:hAnsi="Tahoma"/>
      <w:sz w:val="20"/>
      <w:szCs w:val="20"/>
      <w:lang w:val="en-US"/>
    </w:rPr>
  </w:style>
  <w:style w:type="paragraph" w:customStyle="1" w:styleId="CharChar0">
    <w:name w:val="Char Char"/>
    <w:basedOn w:val="Normalny"/>
    <w:rsid w:val="00FE6938"/>
    <w:pPr>
      <w:spacing w:after="160" w:line="240" w:lineRule="atLeast"/>
    </w:pPr>
    <w:rPr>
      <w:rFonts w:ascii="Tahoma" w:hAnsi="Tahoma"/>
      <w:sz w:val="20"/>
      <w:szCs w:val="20"/>
      <w:lang w:val="en-US"/>
    </w:rPr>
  </w:style>
  <w:style w:type="paragraph" w:styleId="Tekstpodstawowywcity">
    <w:name w:val="Body Text Indent"/>
    <w:basedOn w:val="Normalny"/>
    <w:semiHidden/>
    <w:rsid w:val="00FE6938"/>
    <w:pPr>
      <w:ind w:left="720"/>
    </w:pPr>
    <w:rPr>
      <w:b/>
    </w:rPr>
  </w:style>
  <w:style w:type="paragraph" w:styleId="Tekstprzypisudolnego">
    <w:name w:val="footnote text"/>
    <w:basedOn w:val="Normalny"/>
    <w:link w:val="TekstprzypisudolnegoZnak"/>
    <w:uiPriority w:val="99"/>
    <w:semiHidden/>
    <w:rsid w:val="00FE6938"/>
    <w:rPr>
      <w:sz w:val="20"/>
      <w:szCs w:val="20"/>
      <w:lang w:eastAsia="en-GB"/>
    </w:rPr>
  </w:style>
  <w:style w:type="paragraph" w:styleId="Tekstpodstawowywcity2">
    <w:name w:val="Body Text Indent 2"/>
    <w:basedOn w:val="Normalny"/>
    <w:semiHidden/>
    <w:rsid w:val="00FE6938"/>
    <w:pPr>
      <w:pBdr>
        <w:top w:val="single" w:sz="4" w:space="1" w:color="auto" w:shadow="1"/>
        <w:left w:val="single" w:sz="4" w:space="4" w:color="auto" w:shadow="1"/>
        <w:bottom w:val="single" w:sz="4" w:space="1" w:color="auto" w:shadow="1"/>
        <w:right w:val="single" w:sz="4" w:space="4" w:color="auto" w:shadow="1"/>
      </w:pBdr>
      <w:ind w:left="1134"/>
      <w:jc w:val="center"/>
    </w:pPr>
  </w:style>
  <w:style w:type="paragraph" w:styleId="Tekstpodstawowywcity3">
    <w:name w:val="Body Text Indent 3"/>
    <w:basedOn w:val="Normalny"/>
    <w:semiHidden/>
    <w:rsid w:val="00FE6938"/>
    <w:pPr>
      <w:ind w:left="1440"/>
    </w:pPr>
    <w:rPr>
      <w:rFonts w:ascii="Arial" w:hAnsi="Arial" w:cs="Arial"/>
    </w:rPr>
  </w:style>
  <w:style w:type="paragraph" w:customStyle="1" w:styleId="NormalWeb1">
    <w:name w:val="Normal (Web)1"/>
    <w:basedOn w:val="Normalny"/>
    <w:rsid w:val="00FE6938"/>
    <w:pPr>
      <w:spacing w:before="100" w:beforeAutospacing="1" w:after="100" w:afterAutospacing="1"/>
    </w:pPr>
    <w:rPr>
      <w:rFonts w:ascii="Arial" w:eastAsia="Arial Unicode MS" w:hAnsi="Arial" w:cs="Arial"/>
      <w:color w:val="000000"/>
    </w:rPr>
  </w:style>
  <w:style w:type="paragraph" w:customStyle="1" w:styleId="Main">
    <w:name w:val="Main"/>
    <w:basedOn w:val="Normalny"/>
    <w:rsid w:val="00FE6938"/>
    <w:pPr>
      <w:tabs>
        <w:tab w:val="num" w:pos="360"/>
      </w:tabs>
      <w:spacing w:before="120" w:after="120"/>
      <w:ind w:left="360" w:hanging="360"/>
    </w:pPr>
    <w:rPr>
      <w:rFonts w:ascii="Arial" w:hAnsi="Arial"/>
      <w:szCs w:val="20"/>
      <w:lang w:val="en-ZA"/>
    </w:rPr>
  </w:style>
  <w:style w:type="paragraph" w:customStyle="1" w:styleId="Style3">
    <w:name w:val="Style3"/>
    <w:basedOn w:val="Normalny"/>
    <w:rsid w:val="00FE6938"/>
    <w:pPr>
      <w:tabs>
        <w:tab w:val="num" w:pos="360"/>
      </w:tabs>
      <w:spacing w:before="120" w:after="120"/>
      <w:ind w:left="360" w:hanging="360"/>
    </w:pPr>
    <w:rPr>
      <w:rFonts w:ascii="Arial" w:hAnsi="Arial" w:cs="Arial"/>
      <w:bCs/>
      <w:sz w:val="22"/>
      <w:szCs w:val="22"/>
      <w:lang w:val="en-ZA"/>
    </w:rPr>
  </w:style>
  <w:style w:type="paragraph" w:styleId="Legenda">
    <w:name w:val="caption"/>
    <w:basedOn w:val="Normalny"/>
    <w:next w:val="Normalny"/>
    <w:qFormat/>
    <w:rsid w:val="00FE6938"/>
    <w:pPr>
      <w:autoSpaceDE w:val="0"/>
      <w:autoSpaceDN w:val="0"/>
      <w:adjustRightInd w:val="0"/>
    </w:pPr>
    <w:rPr>
      <w:rFonts w:ascii="Arial" w:hAnsi="Arial" w:cs="Arial"/>
      <w:b/>
      <w:bCs/>
      <w:color w:val="000000"/>
      <w:szCs w:val="22"/>
    </w:rPr>
  </w:style>
  <w:style w:type="paragraph" w:styleId="Poprawka">
    <w:name w:val="Revision"/>
    <w:hidden/>
    <w:semiHidden/>
    <w:rsid w:val="00FE6938"/>
    <w:rPr>
      <w:sz w:val="24"/>
      <w:szCs w:val="24"/>
      <w:lang w:val="en-GB" w:eastAsia="en-US"/>
    </w:rPr>
  </w:style>
  <w:style w:type="paragraph" w:styleId="Podtytu">
    <w:name w:val="Subtitle"/>
    <w:basedOn w:val="Normalny"/>
    <w:link w:val="PodtytuZnak"/>
    <w:uiPriority w:val="11"/>
    <w:qFormat/>
    <w:rsid w:val="00FE6938"/>
    <w:pPr>
      <w:suppressAutoHyphens/>
      <w:jc w:val="center"/>
    </w:pPr>
    <w:rPr>
      <w:rFonts w:ascii="Arial" w:hAnsi="Arial" w:cs="Arial"/>
      <w:sz w:val="36"/>
    </w:rPr>
  </w:style>
  <w:style w:type="character" w:styleId="Odwoaniedokomentarza">
    <w:name w:val="annotation reference"/>
    <w:uiPriority w:val="99"/>
    <w:unhideWhenUsed/>
    <w:rsid w:val="00FE6938"/>
    <w:rPr>
      <w:sz w:val="16"/>
      <w:szCs w:val="16"/>
    </w:rPr>
  </w:style>
  <w:style w:type="paragraph" w:styleId="Tekstkomentarza">
    <w:name w:val="annotation text"/>
    <w:basedOn w:val="Normalny"/>
    <w:link w:val="TekstkomentarzaZnak"/>
    <w:uiPriority w:val="99"/>
    <w:unhideWhenUsed/>
    <w:rsid w:val="00FE6938"/>
    <w:rPr>
      <w:sz w:val="20"/>
      <w:szCs w:val="20"/>
    </w:rPr>
  </w:style>
  <w:style w:type="character" w:customStyle="1" w:styleId="CommentaireCar">
    <w:name w:val="Commentaire Car"/>
    <w:semiHidden/>
    <w:rsid w:val="00FE6938"/>
    <w:rPr>
      <w:lang w:val="en-GB" w:eastAsia="en-US"/>
    </w:rPr>
  </w:style>
  <w:style w:type="paragraph" w:customStyle="1" w:styleId="Objetducommentaire">
    <w:name w:val="Objet du commentaire"/>
    <w:basedOn w:val="Tekstkomentarza"/>
    <w:next w:val="Tekstkomentarza"/>
    <w:semiHidden/>
    <w:unhideWhenUsed/>
    <w:rsid w:val="00FE6938"/>
    <w:rPr>
      <w:b/>
      <w:bCs/>
    </w:rPr>
  </w:style>
  <w:style w:type="character" w:customStyle="1" w:styleId="ObjetducommentaireCar">
    <w:name w:val="Objet du commentaire Car"/>
    <w:semiHidden/>
    <w:rsid w:val="00FE6938"/>
    <w:rPr>
      <w:b/>
      <w:bCs/>
      <w:lang w:val="en-GB" w:eastAsia="en-US"/>
    </w:rPr>
  </w:style>
  <w:style w:type="paragraph" w:customStyle="1" w:styleId="Textedebulles">
    <w:name w:val="Texte de bulles"/>
    <w:basedOn w:val="Normalny"/>
    <w:semiHidden/>
    <w:unhideWhenUsed/>
    <w:rsid w:val="00FE6938"/>
    <w:rPr>
      <w:rFonts w:ascii="Tahoma" w:hAnsi="Tahoma" w:cs="Tahoma"/>
      <w:sz w:val="16"/>
      <w:szCs w:val="16"/>
    </w:rPr>
  </w:style>
  <w:style w:type="character" w:customStyle="1" w:styleId="TextedebullesCar">
    <w:name w:val="Texte de bulles Car"/>
    <w:semiHidden/>
    <w:rsid w:val="00FE6938"/>
    <w:rPr>
      <w:rFonts w:ascii="Tahoma" w:hAnsi="Tahoma" w:cs="Tahoma"/>
      <w:sz w:val="16"/>
      <w:szCs w:val="16"/>
      <w:lang w:val="en-GB" w:eastAsia="en-US"/>
    </w:rPr>
  </w:style>
  <w:style w:type="character" w:styleId="Uwydatnienie">
    <w:name w:val="Emphasis"/>
    <w:qFormat/>
    <w:rsid w:val="00BC5F2D"/>
    <w:rPr>
      <w:i/>
      <w:iCs/>
    </w:rPr>
  </w:style>
  <w:style w:type="paragraph" w:styleId="Akapitzlist">
    <w:name w:val="List Paragraph"/>
    <w:basedOn w:val="Normalny"/>
    <w:uiPriority w:val="34"/>
    <w:qFormat/>
    <w:rsid w:val="002C2A17"/>
    <w:pPr>
      <w:ind w:left="720"/>
      <w:contextualSpacing/>
    </w:pPr>
  </w:style>
  <w:style w:type="paragraph" w:styleId="Tematkomentarza">
    <w:name w:val="annotation subject"/>
    <w:basedOn w:val="Tekstkomentarza"/>
    <w:next w:val="Tekstkomentarza"/>
    <w:link w:val="TematkomentarzaZnak"/>
    <w:uiPriority w:val="99"/>
    <w:semiHidden/>
    <w:unhideWhenUsed/>
    <w:rsid w:val="00EF7000"/>
    <w:rPr>
      <w:b/>
      <w:bCs/>
    </w:rPr>
  </w:style>
  <w:style w:type="character" w:customStyle="1" w:styleId="TekstkomentarzaZnak">
    <w:name w:val="Tekst komentarza Znak"/>
    <w:link w:val="Tekstkomentarza"/>
    <w:uiPriority w:val="99"/>
    <w:rsid w:val="00EF7000"/>
    <w:rPr>
      <w:lang w:val="en-GB" w:eastAsia="en-US"/>
    </w:rPr>
  </w:style>
  <w:style w:type="character" w:customStyle="1" w:styleId="TematkomentarzaZnak">
    <w:name w:val="Temat komentarza Znak"/>
    <w:link w:val="Tematkomentarza"/>
    <w:uiPriority w:val="99"/>
    <w:semiHidden/>
    <w:rsid w:val="00EF7000"/>
    <w:rPr>
      <w:b/>
      <w:bCs/>
      <w:lang w:val="en-GB" w:eastAsia="en-US"/>
    </w:rPr>
  </w:style>
  <w:style w:type="character" w:customStyle="1" w:styleId="StopkaZnak">
    <w:name w:val="Stopka Znak"/>
    <w:link w:val="Stopka"/>
    <w:uiPriority w:val="99"/>
    <w:rsid w:val="0068307E"/>
    <w:rPr>
      <w:rFonts w:ascii="Century OS MT" w:hAnsi="Century OS MT" w:cs="Calibri"/>
      <w:sz w:val="22"/>
      <w:szCs w:val="24"/>
      <w:lang w:eastAsia="en-US"/>
    </w:rPr>
  </w:style>
  <w:style w:type="character" w:customStyle="1" w:styleId="TytuZnak">
    <w:name w:val="Tytuł Znak"/>
    <w:basedOn w:val="Domylnaczcionkaakapitu"/>
    <w:link w:val="Tytu"/>
    <w:uiPriority w:val="10"/>
    <w:rsid w:val="0035402F"/>
    <w:rPr>
      <w:rFonts w:ascii="Cambria" w:hAnsi="Cambria" w:cs="Arial"/>
      <w:b/>
      <w:bCs/>
      <w:color w:val="002060"/>
      <w:sz w:val="40"/>
      <w:szCs w:val="24"/>
      <w:lang w:val="en-GB" w:eastAsia="en-US"/>
    </w:rPr>
  </w:style>
  <w:style w:type="character" w:customStyle="1" w:styleId="PodtytuZnak">
    <w:name w:val="Podtytuł Znak"/>
    <w:basedOn w:val="Domylnaczcionkaakapitu"/>
    <w:link w:val="Podtytu"/>
    <w:uiPriority w:val="11"/>
    <w:rsid w:val="0035402F"/>
    <w:rPr>
      <w:rFonts w:ascii="Arial" w:hAnsi="Arial" w:cs="Arial"/>
      <w:sz w:val="36"/>
      <w:szCs w:val="24"/>
      <w:lang w:val="en-GB" w:eastAsia="en-US"/>
    </w:rPr>
  </w:style>
  <w:style w:type="paragraph" w:styleId="Spistreci1">
    <w:name w:val="toc 1"/>
    <w:basedOn w:val="Normalny"/>
    <w:next w:val="Normalny"/>
    <w:autoRedefine/>
    <w:uiPriority w:val="39"/>
    <w:rsid w:val="00857F9D"/>
    <w:pPr>
      <w:tabs>
        <w:tab w:val="right" w:leader="dot" w:pos="9063"/>
      </w:tabs>
      <w:spacing w:after="100"/>
    </w:pPr>
    <w:rPr>
      <w:rFonts w:ascii="Cambria" w:eastAsia="MS Minngs" w:hAnsi="Cambria" w:cs="Times New Roman"/>
      <w:lang w:val="de-DE" w:eastAsia="de-DE"/>
    </w:rPr>
  </w:style>
  <w:style w:type="paragraph" w:styleId="Spistreci3">
    <w:name w:val="toc 3"/>
    <w:basedOn w:val="Normalny"/>
    <w:next w:val="Normalny"/>
    <w:autoRedefine/>
    <w:uiPriority w:val="39"/>
    <w:unhideWhenUsed/>
    <w:rsid w:val="00F62884"/>
    <w:pPr>
      <w:spacing w:after="100"/>
      <w:ind w:left="480"/>
    </w:pPr>
  </w:style>
  <w:style w:type="character" w:customStyle="1" w:styleId="TekstprzypisudolnegoZnak">
    <w:name w:val="Tekst przypisu dolnego Znak"/>
    <w:basedOn w:val="Domylnaczcionkaakapitu"/>
    <w:link w:val="Tekstprzypisudolnego"/>
    <w:uiPriority w:val="99"/>
    <w:semiHidden/>
    <w:rsid w:val="00767460"/>
    <w:rPr>
      <w:rFonts w:ascii="Calibri" w:hAnsi="Calibri" w:cs="Calibri"/>
      <w:lang w:val="en-GB" w:eastAsia="en-GB"/>
    </w:rPr>
  </w:style>
  <w:style w:type="paragraph" w:customStyle="1" w:styleId="CM3">
    <w:name w:val="CM3"/>
    <w:basedOn w:val="Normalny"/>
    <w:next w:val="Normalny"/>
    <w:uiPriority w:val="99"/>
    <w:rsid w:val="005530BE"/>
    <w:pPr>
      <w:autoSpaceDE w:val="0"/>
      <w:autoSpaceDN w:val="0"/>
      <w:adjustRightInd w:val="0"/>
    </w:pPr>
    <w:rPr>
      <w:rFonts w:ascii="EUAlbertina" w:eastAsia="MS Mincho" w:hAnsi="EUAlbertina" w:cs="Times New Roman"/>
      <w:lang w:eastAsia="ja-JP"/>
    </w:rPr>
  </w:style>
  <w:style w:type="paragraph" w:customStyle="1" w:styleId="CM4">
    <w:name w:val="CM4"/>
    <w:basedOn w:val="Normalny"/>
    <w:next w:val="Normalny"/>
    <w:uiPriority w:val="99"/>
    <w:rsid w:val="005530BE"/>
    <w:pPr>
      <w:autoSpaceDE w:val="0"/>
      <w:autoSpaceDN w:val="0"/>
      <w:adjustRightInd w:val="0"/>
    </w:pPr>
    <w:rPr>
      <w:rFonts w:ascii="EUAlbertina" w:eastAsia="MS Mincho" w:hAnsi="EUAlbertina" w:cs="Times New Roman"/>
      <w:lang w:eastAsia="ja-JP"/>
    </w:rPr>
  </w:style>
  <w:style w:type="table" w:styleId="Tabela-Siatka">
    <w:name w:val="Table Grid"/>
    <w:basedOn w:val="Standardowy"/>
    <w:uiPriority w:val="59"/>
    <w:rsid w:val="00DB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7C300D"/>
    <w:pPr>
      <w:widowControl/>
    </w:pPr>
    <w:rPr>
      <w:rFonts w:ascii="EUAlbertina" w:hAnsi="EUAlbertina" w:cs="Times New Roman"/>
      <w:color w:val="auto"/>
      <w:lang w:val="en-GB" w:eastAsia="de-DE"/>
    </w:rPr>
  </w:style>
  <w:style w:type="table" w:styleId="Jasnalistaakcent1">
    <w:name w:val="Light List Accent 1"/>
    <w:basedOn w:val="Standardowy"/>
    <w:uiPriority w:val="61"/>
    <w:rsid w:val="007C300D"/>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pPr>
        <w:spacing w:before="0" w:after="0" w:line="240" w:lineRule="auto"/>
      </w:pPr>
      <w:rPr>
        <w:b/>
        <w:bCs/>
        <w:color w:val="FFFFFF" w:themeColor="background1"/>
      </w:rPr>
      <w:tblPr/>
      <w:tcPr>
        <w:shd w:val="clear" w:color="auto" w:fill="797B7E" w:themeFill="accent1"/>
      </w:tcPr>
    </w:tblStylePr>
    <w:tblStylePr w:type="lastRow">
      <w:pPr>
        <w:spacing w:before="0" w:after="0" w:line="240" w:lineRule="auto"/>
      </w:pPr>
      <w:rPr>
        <w:b/>
        <w:bCs/>
      </w:rPr>
      <w:tblPr/>
      <w:tcPr>
        <w:tcBorders>
          <w:top w:val="double" w:sz="6" w:space="0" w:color="797B7E" w:themeColor="accent1"/>
          <w:left w:val="single" w:sz="8" w:space="0" w:color="797B7E" w:themeColor="accent1"/>
          <w:bottom w:val="single" w:sz="8" w:space="0" w:color="797B7E" w:themeColor="accent1"/>
          <w:right w:val="single" w:sz="8" w:space="0" w:color="797B7E" w:themeColor="accent1"/>
        </w:tcBorders>
      </w:tcPr>
    </w:tblStylePr>
    <w:tblStylePr w:type="firstCol">
      <w:rPr>
        <w:b/>
        <w:bCs/>
      </w:rPr>
    </w:tblStylePr>
    <w:tblStylePr w:type="lastCol">
      <w:rPr>
        <w:b/>
        <w:bCs/>
      </w:rPr>
    </w:tblStylePr>
    <w:tblStylePr w:type="band1Vert">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tblStylePr w:type="band1Horz">
      <w:tblPr/>
      <w:tcPr>
        <w:tcBorders>
          <w:top w:val="single" w:sz="8" w:space="0" w:color="797B7E" w:themeColor="accent1"/>
          <w:left w:val="single" w:sz="8" w:space="0" w:color="797B7E" w:themeColor="accent1"/>
          <w:bottom w:val="single" w:sz="8" w:space="0" w:color="797B7E" w:themeColor="accent1"/>
          <w:right w:val="single" w:sz="8" w:space="0" w:color="797B7E" w:themeColor="accent1"/>
        </w:tcBorders>
      </w:tcPr>
    </w:tblStylePr>
  </w:style>
  <w:style w:type="paragraph" w:styleId="Bezodstpw">
    <w:name w:val="No Spacing"/>
    <w:link w:val="BezodstpwZnak"/>
    <w:uiPriority w:val="1"/>
    <w:qFormat/>
    <w:rsid w:val="00844444"/>
    <w:rPr>
      <w:rFonts w:asciiTheme="minorHAnsi" w:eastAsiaTheme="minorEastAsia" w:hAnsiTheme="minorHAnsi" w:cstheme="minorBidi"/>
      <w:sz w:val="22"/>
      <w:szCs w:val="22"/>
      <w:lang w:val="en-US" w:eastAsia="ja-JP"/>
    </w:rPr>
  </w:style>
  <w:style w:type="character" w:customStyle="1" w:styleId="BezodstpwZnak">
    <w:name w:val="Bez odstępów Znak"/>
    <w:basedOn w:val="Domylnaczcionkaakapitu"/>
    <w:link w:val="Bezodstpw"/>
    <w:uiPriority w:val="1"/>
    <w:rsid w:val="00844444"/>
    <w:rPr>
      <w:rFonts w:asciiTheme="minorHAnsi" w:eastAsiaTheme="minorEastAsia" w:hAnsiTheme="minorHAnsi" w:cstheme="minorBidi"/>
      <w:sz w:val="22"/>
      <w:szCs w:val="22"/>
      <w:lang w:val="en-US" w:eastAsia="ja-JP"/>
    </w:rPr>
  </w:style>
  <w:style w:type="character" w:customStyle="1" w:styleId="NagwekZnak">
    <w:name w:val="Nagłówek Znak"/>
    <w:basedOn w:val="Domylnaczcionkaakapitu"/>
    <w:link w:val="Nagwek"/>
    <w:uiPriority w:val="99"/>
    <w:rsid w:val="00844444"/>
    <w:rPr>
      <w:rFonts w:ascii="Century OS MT" w:hAnsi="Century OS MT" w:cs="Calibri"/>
      <w:sz w:val="22"/>
      <w:szCs w:val="24"/>
      <w:lang w:val="en-GB" w:eastAsia="en-US"/>
    </w:rPr>
  </w:style>
  <w:style w:type="paragraph" w:customStyle="1" w:styleId="538552DCBB0F4C4BB087ED922D6A6322">
    <w:name w:val="538552DCBB0F4C4BB087ED922D6A6322"/>
    <w:rsid w:val="002854B9"/>
    <w:pPr>
      <w:spacing w:after="200" w:line="276" w:lineRule="auto"/>
    </w:pPr>
    <w:rPr>
      <w:rFonts w:asciiTheme="minorHAnsi" w:eastAsiaTheme="minorEastAsia" w:hAnsiTheme="minorHAnsi" w:cstheme="minorBidi"/>
      <w:sz w:val="22"/>
      <w:szCs w:val="22"/>
      <w:lang w:val="en-US" w:eastAsia="ja-JP"/>
    </w:rPr>
  </w:style>
  <w:style w:type="character" w:customStyle="1" w:styleId="Nagwek1Znak">
    <w:name w:val="Nagłówek 1 Znak"/>
    <w:basedOn w:val="Domylnaczcionkaakapitu"/>
    <w:link w:val="Nagwek1"/>
    <w:rsid w:val="00F87850"/>
    <w:rPr>
      <w:rFonts w:cs="Arial"/>
      <w:b/>
      <w:bCs/>
      <w:color w:val="00206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3586">
      <w:bodyDiv w:val="1"/>
      <w:marLeft w:val="0"/>
      <w:marRight w:val="0"/>
      <w:marTop w:val="0"/>
      <w:marBottom w:val="0"/>
      <w:divBdr>
        <w:top w:val="none" w:sz="0" w:space="0" w:color="auto"/>
        <w:left w:val="none" w:sz="0" w:space="0" w:color="auto"/>
        <w:bottom w:val="none" w:sz="0" w:space="0" w:color="auto"/>
        <w:right w:val="none" w:sz="0" w:space="0" w:color="auto"/>
      </w:divBdr>
    </w:div>
    <w:div w:id="181822760">
      <w:bodyDiv w:val="1"/>
      <w:marLeft w:val="0"/>
      <w:marRight w:val="0"/>
      <w:marTop w:val="0"/>
      <w:marBottom w:val="0"/>
      <w:divBdr>
        <w:top w:val="none" w:sz="0" w:space="0" w:color="auto"/>
        <w:left w:val="none" w:sz="0" w:space="0" w:color="auto"/>
        <w:bottom w:val="none" w:sz="0" w:space="0" w:color="auto"/>
        <w:right w:val="none" w:sz="0" w:space="0" w:color="auto"/>
      </w:divBdr>
    </w:div>
    <w:div w:id="235437339">
      <w:bodyDiv w:val="1"/>
      <w:marLeft w:val="0"/>
      <w:marRight w:val="0"/>
      <w:marTop w:val="0"/>
      <w:marBottom w:val="0"/>
      <w:divBdr>
        <w:top w:val="none" w:sz="0" w:space="0" w:color="auto"/>
        <w:left w:val="none" w:sz="0" w:space="0" w:color="auto"/>
        <w:bottom w:val="none" w:sz="0" w:space="0" w:color="auto"/>
        <w:right w:val="none" w:sz="0" w:space="0" w:color="auto"/>
      </w:divBdr>
    </w:div>
    <w:div w:id="478040874">
      <w:bodyDiv w:val="1"/>
      <w:marLeft w:val="0"/>
      <w:marRight w:val="0"/>
      <w:marTop w:val="0"/>
      <w:marBottom w:val="0"/>
      <w:divBdr>
        <w:top w:val="none" w:sz="0" w:space="0" w:color="auto"/>
        <w:left w:val="none" w:sz="0" w:space="0" w:color="auto"/>
        <w:bottom w:val="none" w:sz="0" w:space="0" w:color="auto"/>
        <w:right w:val="none" w:sz="0" w:space="0" w:color="auto"/>
      </w:divBdr>
    </w:div>
    <w:div w:id="960914545">
      <w:bodyDiv w:val="1"/>
      <w:marLeft w:val="0"/>
      <w:marRight w:val="0"/>
      <w:marTop w:val="0"/>
      <w:marBottom w:val="0"/>
      <w:divBdr>
        <w:top w:val="none" w:sz="0" w:space="0" w:color="auto"/>
        <w:left w:val="none" w:sz="0" w:space="0" w:color="auto"/>
        <w:bottom w:val="none" w:sz="0" w:space="0" w:color="auto"/>
        <w:right w:val="none" w:sz="0" w:space="0" w:color="auto"/>
      </w:divBdr>
    </w:div>
    <w:div w:id="1243951029">
      <w:bodyDiv w:val="1"/>
      <w:marLeft w:val="0"/>
      <w:marRight w:val="0"/>
      <w:marTop w:val="0"/>
      <w:marBottom w:val="0"/>
      <w:divBdr>
        <w:top w:val="none" w:sz="0" w:space="0" w:color="auto"/>
        <w:left w:val="none" w:sz="0" w:space="0" w:color="auto"/>
        <w:bottom w:val="none" w:sz="0" w:space="0" w:color="auto"/>
        <w:right w:val="none" w:sz="0" w:space="0" w:color="auto"/>
      </w:divBdr>
    </w:div>
    <w:div w:id="1508013256">
      <w:bodyDiv w:val="1"/>
      <w:marLeft w:val="0"/>
      <w:marRight w:val="0"/>
      <w:marTop w:val="0"/>
      <w:marBottom w:val="0"/>
      <w:divBdr>
        <w:top w:val="none" w:sz="0" w:space="0" w:color="auto"/>
        <w:left w:val="none" w:sz="0" w:space="0" w:color="auto"/>
        <w:bottom w:val="none" w:sz="0" w:space="0" w:color="auto"/>
        <w:right w:val="none" w:sz="0" w:space="0" w:color="auto"/>
      </w:divBdr>
    </w:div>
    <w:div w:id="15422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0D02-9D2D-44FC-83E7-AF855C61BAC6}">
  <ds:schemaRefs>
    <ds:schemaRef ds:uri="http://schemas.openxmlformats.org/officeDocument/2006/bibliography"/>
  </ds:schemaRefs>
</ds:datastoreItem>
</file>

<file path=customXml/itemProps2.xml><?xml version="1.0" encoding="utf-8"?>
<ds:datastoreItem xmlns:ds="http://schemas.openxmlformats.org/officeDocument/2006/customXml" ds:itemID="{EEB45B16-780E-46C2-84F4-A04BEA7A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8358</Words>
  <Characters>60352</Characters>
  <Application>Microsoft Office Word</Application>
  <DocSecurity>0</DocSecurity>
  <Lines>502</Lines>
  <Paragraphs>137</Paragraphs>
  <ScaleCrop>false</ScaleCrop>
  <HeadingPairs>
    <vt:vector size="10" baseType="variant">
      <vt:variant>
        <vt:lpstr>Tytuł</vt:lpstr>
      </vt:variant>
      <vt:variant>
        <vt:i4>1</vt:i4>
      </vt:variant>
      <vt:variant>
        <vt:lpstr>Title</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5" baseType="lpstr">
      <vt:lpstr>CODE OF CONDUCT</vt:lpstr>
      <vt:lpstr>CODE OF CONDUCT</vt:lpstr>
      <vt:lpstr>CODE OF CONDUCT</vt:lpstr>
      <vt:lpstr>CODE OF CONDUCT</vt:lpstr>
      <vt:lpstr>CODE OF CONDUCT</vt:lpstr>
    </vt:vector>
  </TitlesOfParts>
  <Company>Chemical Industries Association</Company>
  <LinksUpToDate>false</LinksUpToDate>
  <CharactersWithSpaces>68573</CharactersWithSpaces>
  <SharedDoc>false</SharedDoc>
  <HLinks>
    <vt:vector size="42" baseType="variant">
      <vt:variant>
        <vt:i4>4849742</vt:i4>
      </vt:variant>
      <vt:variant>
        <vt:i4>18</vt:i4>
      </vt:variant>
      <vt:variant>
        <vt:i4>0</vt:i4>
      </vt:variant>
      <vt:variant>
        <vt:i4>5</vt:i4>
      </vt:variant>
      <vt:variant>
        <vt:lpwstr>http://chm.pops.int/</vt:lpwstr>
      </vt:variant>
      <vt:variant>
        <vt:lpwstr/>
      </vt:variant>
      <vt:variant>
        <vt:i4>2424953</vt:i4>
      </vt:variant>
      <vt:variant>
        <vt:i4>15</vt:i4>
      </vt:variant>
      <vt:variant>
        <vt:i4>0</vt:i4>
      </vt:variant>
      <vt:variant>
        <vt:i4>5</vt:i4>
      </vt:variant>
      <vt:variant>
        <vt:lpwstr>http://www.pic.int/</vt:lpwstr>
      </vt:variant>
      <vt:variant>
        <vt:lpwstr/>
      </vt:variant>
      <vt:variant>
        <vt:i4>5636126</vt:i4>
      </vt:variant>
      <vt:variant>
        <vt:i4>12</vt:i4>
      </vt:variant>
      <vt:variant>
        <vt:i4>0</vt:i4>
      </vt:variant>
      <vt:variant>
        <vt:i4>5</vt:i4>
      </vt:variant>
      <vt:variant>
        <vt:lpwstr>http://eur-lex.europa.eu/LexUriServ/LexUriServ.do?uri=OJ:L:2008:204:0001:0035:EN:PDF</vt:lpwstr>
      </vt:variant>
      <vt:variant>
        <vt:lpwstr/>
      </vt:variant>
      <vt:variant>
        <vt:i4>5242899</vt:i4>
      </vt:variant>
      <vt:variant>
        <vt:i4>9</vt:i4>
      </vt:variant>
      <vt:variant>
        <vt:i4>0</vt:i4>
      </vt:variant>
      <vt:variant>
        <vt:i4>5</vt:i4>
      </vt:variant>
      <vt:variant>
        <vt:lpwstr>http://eur-lex.europa.eu/LexUriServ/LexUriServ.do?uri=OJ:L:2005:202:0007:0033:EN:PDF</vt:lpwstr>
      </vt:variant>
      <vt:variant>
        <vt:lpwstr/>
      </vt:variant>
      <vt:variant>
        <vt:i4>5242902</vt:i4>
      </vt:variant>
      <vt:variant>
        <vt:i4>6</vt:i4>
      </vt:variant>
      <vt:variant>
        <vt:i4>0</vt:i4>
      </vt:variant>
      <vt:variant>
        <vt:i4>5</vt:i4>
      </vt:variant>
      <vt:variant>
        <vt:lpwstr>http://eur-lex.europa.eu/LexUriServ/LexUriServ.do?uri=OJ:L:2004:047:0001:0010:EN:PDF</vt:lpwstr>
      </vt:variant>
      <vt:variant>
        <vt:lpwstr/>
      </vt:variant>
      <vt:variant>
        <vt:i4>5636114</vt:i4>
      </vt:variant>
      <vt:variant>
        <vt:i4>3</vt:i4>
      </vt:variant>
      <vt:variant>
        <vt:i4>0</vt:i4>
      </vt:variant>
      <vt:variant>
        <vt:i4>5</vt:i4>
      </vt:variant>
      <vt:variant>
        <vt:lpwstr>http://eur-lex.europa.eu/LexUriServ/LexUriServ.do?uri=OJ:L:2005:022:0001:0010:en:PDF</vt:lpwstr>
      </vt:variant>
      <vt:variant>
        <vt:lpwstr/>
      </vt:variant>
      <vt:variant>
        <vt:i4>6357112</vt:i4>
      </vt:variant>
      <vt:variant>
        <vt:i4>0</vt:i4>
      </vt:variant>
      <vt:variant>
        <vt:i4>0</vt:i4>
      </vt:variant>
      <vt:variant>
        <vt:i4>5</vt:i4>
      </vt:variant>
      <vt:variant>
        <vt:lpwstr>http://eur-lex.europa.eu/LexUriServ/LexUriServ.do?uri=COM:2010:0473:FIN:EN:PDF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Draft version</dc:creator>
  <cp:lastModifiedBy>Wikalinska Jolanta</cp:lastModifiedBy>
  <cp:revision>2</cp:revision>
  <cp:lastPrinted>2015-07-07T13:15:00Z</cp:lastPrinted>
  <dcterms:created xsi:type="dcterms:W3CDTF">2015-07-07T13:16:00Z</dcterms:created>
  <dcterms:modified xsi:type="dcterms:W3CDTF">2015-07-07T13:16:00Z</dcterms:modified>
</cp:coreProperties>
</file>